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758A" w:rsidRDefault="00036053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/>
          <w:sz w:val="36"/>
          <w:szCs w:val="36"/>
        </w:rPr>
        <w:t>《</w:t>
      </w:r>
      <w:r>
        <w:rPr>
          <w:rFonts w:ascii="黑体" w:eastAsia="黑体" w:hAnsi="黑体" w:hint="eastAsia"/>
          <w:sz w:val="36"/>
          <w:szCs w:val="36"/>
        </w:rPr>
        <w:t>高等数学（下册）</w:t>
      </w:r>
      <w:r>
        <w:rPr>
          <w:rFonts w:ascii="黑体" w:eastAsia="黑体" w:hAnsi="黑体"/>
          <w:sz w:val="36"/>
          <w:szCs w:val="36"/>
        </w:rPr>
        <w:t>》</w:t>
      </w:r>
      <w:r>
        <w:rPr>
          <w:rFonts w:ascii="黑体" w:eastAsia="黑体" w:hAnsi="黑体" w:hint="eastAsia"/>
          <w:sz w:val="36"/>
          <w:szCs w:val="36"/>
        </w:rPr>
        <w:t>课程</w:t>
      </w:r>
      <w:r>
        <w:rPr>
          <w:rFonts w:ascii="黑体" w:eastAsia="黑体" w:hAnsi="黑体"/>
          <w:sz w:val="36"/>
          <w:szCs w:val="36"/>
        </w:rPr>
        <w:t>预习指南</w:t>
      </w:r>
    </w:p>
    <w:p w:rsidR="008D758A" w:rsidRDefault="00036053">
      <w:pPr>
        <w:pStyle w:val="a9"/>
        <w:numPr>
          <w:ilvl w:val="0"/>
          <w:numId w:val="1"/>
        </w:numPr>
        <w:ind w:firstLineChars="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课程简介</w:t>
      </w:r>
    </w:p>
    <w:p w:rsidR="008D758A" w:rsidRDefault="00036053" w:rsidP="003D6749">
      <w:pPr>
        <w:tabs>
          <w:tab w:val="left" w:pos="6120"/>
        </w:tabs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《高等数学》是高等学校理工科类各专业学生的一门必修的重要基础理论课，是学生掌握数学工具的主要课程之一。通过高等数学</w:t>
      </w:r>
      <w:r>
        <w:rPr>
          <w:rFonts w:ascii="宋体" w:hAnsi="宋体" w:cs="宋体" w:hint="eastAsia"/>
          <w:szCs w:val="21"/>
        </w:rPr>
        <w:t>(</w:t>
      </w:r>
      <w:r>
        <w:rPr>
          <w:rFonts w:ascii="宋体" w:hAnsi="宋体" w:cs="宋体" w:hint="eastAsia"/>
          <w:szCs w:val="21"/>
        </w:rPr>
        <w:t>下册</w:t>
      </w:r>
      <w:r>
        <w:rPr>
          <w:rFonts w:ascii="宋体" w:hAnsi="宋体" w:cs="宋体" w:hint="eastAsia"/>
          <w:szCs w:val="21"/>
        </w:rPr>
        <w:t>)</w:t>
      </w:r>
      <w:r>
        <w:rPr>
          <w:rFonts w:ascii="宋体" w:hAnsi="宋体" w:cs="宋体" w:hint="eastAsia"/>
          <w:szCs w:val="21"/>
        </w:rPr>
        <w:t>的学习，来掌握理工科各专业所必需的有关空间解析几何、多元函数微积分学和级数等方面的基本知识、基本概念、基本理论、基本方法，并受到基本运算技能的训练，强化应用，为今后学习相关后继课程奠定必要的数学基础。</w:t>
      </w:r>
    </w:p>
    <w:p w:rsidR="008D758A" w:rsidRDefault="00036053" w:rsidP="003D6749">
      <w:pPr>
        <w:tabs>
          <w:tab w:val="left" w:pos="6120"/>
        </w:tabs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本课程内容包括向量的线性运算；向量的数量积和矢量积；空间中平面及其方程；空间中直线及其方程；二元函数偏导数与全微分的概念及求法；梯度方向导数的概念及求法；二重积分的概念、性质；在直角坐标系</w:t>
      </w:r>
      <w:proofErr w:type="gramStart"/>
      <w:r>
        <w:rPr>
          <w:rFonts w:ascii="宋体" w:hAnsi="宋体" w:cs="宋体" w:hint="eastAsia"/>
          <w:szCs w:val="21"/>
        </w:rPr>
        <w:t>下计算</w:t>
      </w:r>
      <w:proofErr w:type="gramEnd"/>
      <w:r>
        <w:rPr>
          <w:rFonts w:ascii="宋体" w:hAnsi="宋体" w:cs="宋体" w:hint="eastAsia"/>
          <w:szCs w:val="21"/>
        </w:rPr>
        <w:t>二重积分；在极坐标系</w:t>
      </w:r>
      <w:proofErr w:type="gramStart"/>
      <w:r>
        <w:rPr>
          <w:rFonts w:ascii="宋体" w:hAnsi="宋体" w:cs="宋体" w:hint="eastAsia"/>
          <w:szCs w:val="21"/>
        </w:rPr>
        <w:t>下计算</w:t>
      </w:r>
      <w:proofErr w:type="gramEnd"/>
      <w:r>
        <w:rPr>
          <w:rFonts w:ascii="宋体" w:hAnsi="宋体" w:cs="宋体" w:hint="eastAsia"/>
          <w:szCs w:val="21"/>
        </w:rPr>
        <w:t>二重积分；二重积分在几何和物理上的应用；第一类曲线积分的概念、性质、计算；第二类曲线积分的概念、性质计算；格林公式及其应用；第一类曲面积分的概念、性质、计算；常数项级数的概念和性质；高斯公式及其应用；曲线积分和曲面积分的应用；几何级数与</w:t>
      </w:r>
      <w:r>
        <w:rPr>
          <w:rFonts w:ascii="宋体" w:hAnsi="宋体" w:cs="宋体" w:hint="eastAsia"/>
          <w:szCs w:val="21"/>
        </w:rPr>
        <w:t>P-</w:t>
      </w:r>
      <w:r>
        <w:rPr>
          <w:rFonts w:ascii="宋体" w:hAnsi="宋体" w:cs="宋体" w:hint="eastAsia"/>
          <w:szCs w:val="21"/>
        </w:rPr>
        <w:t>级数收敛性；常数项级数的判</w:t>
      </w:r>
      <w:proofErr w:type="gramStart"/>
      <w:r>
        <w:rPr>
          <w:rFonts w:ascii="宋体" w:hAnsi="宋体" w:cs="宋体" w:hint="eastAsia"/>
          <w:szCs w:val="21"/>
        </w:rPr>
        <w:t>敛</w:t>
      </w:r>
      <w:proofErr w:type="gramEnd"/>
      <w:r>
        <w:rPr>
          <w:rFonts w:ascii="宋体" w:hAnsi="宋体" w:cs="宋体" w:hint="eastAsia"/>
          <w:szCs w:val="21"/>
        </w:rPr>
        <w:t>法，幂级数的收敛半径和收敛区间的求法；函数展开成泰勒级数的方法；函数展开成傅立叶级数的方法。</w:t>
      </w:r>
    </w:p>
    <w:p w:rsidR="008D758A" w:rsidRDefault="00036053">
      <w:pPr>
        <w:pStyle w:val="a9"/>
        <w:numPr>
          <w:ilvl w:val="0"/>
          <w:numId w:val="1"/>
        </w:numPr>
        <w:ind w:firstLineChars="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课程学习目标</w:t>
      </w:r>
    </w:p>
    <w:p w:rsidR="008D758A" w:rsidRDefault="00036053">
      <w:pPr>
        <w:tabs>
          <w:tab w:val="left" w:pos="6120"/>
        </w:tabs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本课程具有较强的逻辑性、抽象性及非常广泛的应用性。通过学习，希望同学们能理解高等数学</w:t>
      </w:r>
      <w:r>
        <w:rPr>
          <w:rFonts w:ascii="宋体" w:hAnsi="宋体" w:cs="宋体" w:hint="eastAsia"/>
          <w:szCs w:val="21"/>
        </w:rPr>
        <w:t>(</w:t>
      </w:r>
      <w:r>
        <w:rPr>
          <w:rFonts w:ascii="宋体" w:hAnsi="宋体" w:cs="宋体" w:hint="eastAsia"/>
          <w:szCs w:val="21"/>
        </w:rPr>
        <w:t>下册</w:t>
      </w:r>
      <w:r>
        <w:rPr>
          <w:rFonts w:ascii="宋体" w:hAnsi="宋体" w:cs="宋体" w:hint="eastAsia"/>
          <w:szCs w:val="21"/>
        </w:rPr>
        <w:t>)</w:t>
      </w:r>
      <w:r>
        <w:rPr>
          <w:rFonts w:ascii="宋体" w:hAnsi="宋体" w:cs="宋体" w:hint="eastAsia"/>
          <w:szCs w:val="21"/>
        </w:rPr>
        <w:t>中的一些基本概念、思想和方法，能具备比较熟练的计算能力，分析能力，自学能力，抽象概括问题的能力，从而能够正确的运用所学知识解决实际问题。同时也为专业课程的学习提供必要的数学基础。</w:t>
      </w:r>
    </w:p>
    <w:p w:rsidR="008D758A" w:rsidRDefault="00036053">
      <w:pPr>
        <w:tabs>
          <w:tab w:val="left" w:pos="6120"/>
        </w:tabs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通过对高等数学下册的学习，能够进一步培养学生的类比思维、逆向思维、发散思维以及归纳思维等等思维方式。比如一元微积分与多元微积分的类同性能够培养同学们的类比思维，从微分到积分的转化能够培养同学们的逆向思维，空间几何体体积的多种求法能够培养同学们的发散思维，从多元函数的导数到链式法则能够培养同学们的归纳思维等等。这些理性思维的培养，有助于完善同学们思维的严谨性和灵活性，强化同学们分析问题和解决问题的能力。</w:t>
      </w:r>
    </w:p>
    <w:p w:rsidR="008D758A" w:rsidRDefault="008D758A">
      <w:pPr>
        <w:tabs>
          <w:tab w:val="left" w:pos="6120"/>
        </w:tabs>
        <w:ind w:firstLineChars="200" w:firstLine="420"/>
        <w:rPr>
          <w:rFonts w:ascii="宋体" w:hAnsi="宋体" w:cs="宋体"/>
          <w:szCs w:val="21"/>
        </w:rPr>
      </w:pPr>
    </w:p>
    <w:p w:rsidR="008D758A" w:rsidRDefault="00036053">
      <w:pPr>
        <w:pStyle w:val="a9"/>
        <w:numPr>
          <w:ilvl w:val="0"/>
          <w:numId w:val="1"/>
        </w:numPr>
        <w:ind w:firstLineChars="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课程</w:t>
      </w:r>
      <w:r>
        <w:rPr>
          <w:rFonts w:ascii="黑体" w:eastAsia="黑体" w:hAnsi="黑体"/>
          <w:sz w:val="28"/>
          <w:szCs w:val="28"/>
        </w:rPr>
        <w:t>教学资</w:t>
      </w:r>
      <w:r>
        <w:rPr>
          <w:rFonts w:ascii="黑体" w:eastAsia="黑体" w:hAnsi="黑体" w:hint="eastAsia"/>
          <w:sz w:val="28"/>
          <w:szCs w:val="28"/>
        </w:rPr>
        <w:t>料及获取方式</w:t>
      </w:r>
    </w:p>
    <w:p w:rsidR="008D758A" w:rsidRDefault="00036053">
      <w:pPr>
        <w:rPr>
          <w:rFonts w:ascii="微软雅黑" w:eastAsia="微软雅黑" w:hAnsi="微软雅黑"/>
          <w:sz w:val="24"/>
        </w:rPr>
      </w:pPr>
      <w:r>
        <w:rPr>
          <w:rFonts w:ascii="微软雅黑" w:eastAsia="微软雅黑" w:hAnsi="微软雅黑" w:hint="eastAsia"/>
          <w:sz w:val="24"/>
        </w:rPr>
        <w:t>主讲教材：</w:t>
      </w:r>
    </w:p>
    <w:p w:rsidR="008D758A" w:rsidRDefault="00036053">
      <w:pPr>
        <w:tabs>
          <w:tab w:val="left" w:pos="6120"/>
        </w:tabs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[1]</w:t>
      </w:r>
      <w:r>
        <w:rPr>
          <w:rFonts w:ascii="宋体" w:hAnsi="宋体" w:cs="宋体" w:hint="eastAsia"/>
          <w:szCs w:val="21"/>
        </w:rPr>
        <w:t>《高等数学及其应用》下册，</w:t>
      </w: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同济大学数学系，高等教育出版社</w:t>
      </w:r>
      <w:r>
        <w:rPr>
          <w:rFonts w:ascii="宋体" w:hAnsi="宋体" w:cs="宋体" w:hint="eastAsia"/>
          <w:szCs w:val="21"/>
        </w:rPr>
        <w:t>, 2008(</w:t>
      </w:r>
      <w:r>
        <w:rPr>
          <w:rFonts w:ascii="宋体" w:hAnsi="宋体" w:cs="宋体" w:hint="eastAsia"/>
          <w:szCs w:val="21"/>
        </w:rPr>
        <w:t>第二版</w:t>
      </w:r>
      <w:r>
        <w:rPr>
          <w:rFonts w:ascii="宋体" w:hAnsi="宋体" w:cs="宋体" w:hint="eastAsia"/>
          <w:szCs w:val="21"/>
        </w:rPr>
        <w:t>)</w:t>
      </w:r>
      <w:r>
        <w:rPr>
          <w:rFonts w:ascii="宋体" w:hAnsi="宋体" w:cs="宋体" w:hint="eastAsia"/>
          <w:szCs w:val="21"/>
        </w:rPr>
        <w:t>，</w:t>
      </w:r>
      <w:r>
        <w:rPr>
          <w:rFonts w:ascii="宋体" w:hAnsi="宋体" w:cs="宋体" w:hint="eastAsia"/>
          <w:szCs w:val="21"/>
        </w:rPr>
        <w:t>24.5</w:t>
      </w:r>
      <w:r>
        <w:rPr>
          <w:rFonts w:ascii="宋体" w:hAnsi="宋体" w:cs="宋体" w:hint="eastAsia"/>
          <w:szCs w:val="21"/>
        </w:rPr>
        <w:t>元，</w:t>
      </w:r>
      <w:r>
        <w:rPr>
          <w:rFonts w:ascii="宋体" w:hAnsi="宋体" w:cs="宋体" w:hint="eastAsia"/>
          <w:szCs w:val="21"/>
        </w:rPr>
        <w:t>ISBN</w:t>
      </w:r>
      <w:r>
        <w:rPr>
          <w:rFonts w:ascii="宋体" w:hAnsi="宋体" w:cs="宋体" w:hint="eastAsia"/>
          <w:szCs w:val="21"/>
        </w:rPr>
        <w:t>：</w:t>
      </w:r>
      <w:r>
        <w:rPr>
          <w:rFonts w:ascii="宋体" w:hAnsi="宋体" w:cs="宋体" w:hint="eastAsia"/>
          <w:szCs w:val="21"/>
        </w:rPr>
        <w:t>9787040238747.</w:t>
      </w:r>
    </w:p>
    <w:p w:rsidR="008D758A" w:rsidRDefault="00036053">
      <w:pPr>
        <w:rPr>
          <w:rFonts w:ascii="微软雅黑" w:eastAsia="微软雅黑" w:hAnsi="微软雅黑"/>
          <w:sz w:val="24"/>
        </w:rPr>
      </w:pPr>
      <w:r>
        <w:rPr>
          <w:rFonts w:ascii="微软雅黑" w:eastAsia="微软雅黑" w:hAnsi="微软雅黑" w:hint="eastAsia"/>
          <w:sz w:val="24"/>
        </w:rPr>
        <w:t>辅助教材（必读、选读）：</w:t>
      </w:r>
    </w:p>
    <w:p w:rsidR="008D758A" w:rsidRDefault="00036053">
      <w:pPr>
        <w:pStyle w:val="a9"/>
        <w:ind w:firstLineChars="0" w:firstLine="0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必读（全部阅读）：</w:t>
      </w:r>
    </w:p>
    <w:p w:rsidR="008D758A" w:rsidRDefault="00036053">
      <w:pPr>
        <w:tabs>
          <w:tab w:val="left" w:pos="6120"/>
        </w:tabs>
        <w:ind w:firstLineChars="200" w:firstLine="420"/>
        <w:rPr>
          <w:rFonts w:ascii="微软雅黑" w:eastAsia="微软雅黑" w:hAnsi="微软雅黑"/>
          <w:sz w:val="24"/>
        </w:rPr>
      </w:pPr>
      <w:r>
        <w:rPr>
          <w:rFonts w:ascii="宋体" w:hAnsi="宋体" w:cs="宋体" w:hint="eastAsia"/>
          <w:szCs w:val="21"/>
        </w:rPr>
        <w:t>[1]</w:t>
      </w:r>
      <w:r>
        <w:rPr>
          <w:rFonts w:ascii="宋体" w:hAnsi="宋体" w:cs="宋体" w:hint="eastAsia"/>
          <w:szCs w:val="21"/>
        </w:rPr>
        <w:t>《高等数学及其应用》下册，</w:t>
      </w: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同济大学数学系，高等教育出版社</w:t>
      </w:r>
      <w:r>
        <w:rPr>
          <w:rFonts w:ascii="宋体" w:hAnsi="宋体" w:cs="宋体" w:hint="eastAsia"/>
          <w:szCs w:val="21"/>
        </w:rPr>
        <w:t>, 2008(</w:t>
      </w:r>
      <w:r>
        <w:rPr>
          <w:rFonts w:ascii="宋体" w:hAnsi="宋体" w:cs="宋体" w:hint="eastAsia"/>
          <w:szCs w:val="21"/>
        </w:rPr>
        <w:t>第二版</w:t>
      </w:r>
      <w:r>
        <w:rPr>
          <w:rFonts w:ascii="宋体" w:hAnsi="宋体" w:cs="宋体" w:hint="eastAsia"/>
          <w:szCs w:val="21"/>
        </w:rPr>
        <w:t>)</w:t>
      </w:r>
      <w:r>
        <w:rPr>
          <w:rFonts w:ascii="宋体" w:hAnsi="宋体" w:cs="宋体" w:hint="eastAsia"/>
          <w:szCs w:val="21"/>
        </w:rPr>
        <w:t>，</w:t>
      </w:r>
      <w:r>
        <w:rPr>
          <w:rFonts w:ascii="宋体" w:hAnsi="宋体" w:cs="宋体" w:hint="eastAsia"/>
          <w:szCs w:val="21"/>
        </w:rPr>
        <w:t>24.5</w:t>
      </w:r>
      <w:r>
        <w:rPr>
          <w:rFonts w:ascii="宋体" w:hAnsi="宋体" w:cs="宋体" w:hint="eastAsia"/>
          <w:szCs w:val="21"/>
        </w:rPr>
        <w:t>元，</w:t>
      </w:r>
      <w:r>
        <w:rPr>
          <w:rFonts w:ascii="宋体" w:hAnsi="宋体" w:cs="宋体" w:hint="eastAsia"/>
          <w:szCs w:val="21"/>
        </w:rPr>
        <w:t>ISBN</w:t>
      </w:r>
      <w:r>
        <w:rPr>
          <w:rFonts w:ascii="宋体" w:hAnsi="宋体" w:cs="宋体" w:hint="eastAsia"/>
          <w:szCs w:val="21"/>
        </w:rPr>
        <w:t>：</w:t>
      </w:r>
      <w:r>
        <w:rPr>
          <w:rFonts w:ascii="宋体" w:hAnsi="宋体" w:cs="宋体" w:hint="eastAsia"/>
          <w:szCs w:val="21"/>
        </w:rPr>
        <w:t>9787040238747.</w:t>
      </w:r>
    </w:p>
    <w:p w:rsidR="008D758A" w:rsidRDefault="00036053">
      <w:pPr>
        <w:tabs>
          <w:tab w:val="left" w:pos="6120"/>
        </w:tabs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[2]</w:t>
      </w:r>
      <w:r>
        <w:rPr>
          <w:rFonts w:ascii="宋体" w:hAnsi="宋体" w:cs="宋体" w:hint="eastAsia"/>
          <w:szCs w:val="21"/>
        </w:rPr>
        <w:t>《高等数学下册》，李伟主编，西安交通大学出版社，</w:t>
      </w:r>
      <w:r>
        <w:rPr>
          <w:rFonts w:ascii="宋体" w:hAnsi="宋体" w:cs="宋体" w:hint="eastAsia"/>
          <w:szCs w:val="21"/>
        </w:rPr>
        <w:t>2009</w:t>
      </w:r>
      <w:r>
        <w:rPr>
          <w:rFonts w:ascii="宋体" w:hAnsi="宋体" w:cs="宋体" w:hint="eastAsia"/>
          <w:szCs w:val="21"/>
        </w:rPr>
        <w:t>年</w:t>
      </w:r>
      <w:r>
        <w:rPr>
          <w:rFonts w:ascii="宋体" w:hAnsi="宋体" w:cs="宋体" w:hint="eastAsia"/>
          <w:szCs w:val="21"/>
        </w:rPr>
        <w:t>(</w:t>
      </w:r>
      <w:r>
        <w:rPr>
          <w:rFonts w:ascii="宋体" w:hAnsi="宋体" w:cs="宋体" w:hint="eastAsia"/>
          <w:szCs w:val="21"/>
        </w:rPr>
        <w:t>第</w:t>
      </w:r>
      <w:r>
        <w:rPr>
          <w:rFonts w:ascii="宋体" w:hAnsi="宋体" w:cs="宋体" w:hint="eastAsia"/>
          <w:szCs w:val="21"/>
        </w:rPr>
        <w:t>1</w:t>
      </w:r>
      <w:r>
        <w:rPr>
          <w:rFonts w:ascii="宋体" w:hAnsi="宋体" w:cs="宋体" w:hint="eastAsia"/>
          <w:szCs w:val="21"/>
        </w:rPr>
        <w:t>版</w:t>
      </w:r>
      <w:r>
        <w:rPr>
          <w:rFonts w:ascii="宋体" w:hAnsi="宋体" w:cs="宋体" w:hint="eastAsia"/>
          <w:szCs w:val="21"/>
        </w:rPr>
        <w:t>)</w:t>
      </w:r>
      <w:r>
        <w:rPr>
          <w:rFonts w:ascii="宋体" w:hAnsi="宋体" w:cs="宋体" w:hint="eastAsia"/>
          <w:szCs w:val="21"/>
        </w:rPr>
        <w:t>，</w:t>
      </w:r>
      <w:r>
        <w:rPr>
          <w:rFonts w:ascii="宋体" w:hAnsi="宋体" w:cs="宋体" w:hint="eastAsia"/>
          <w:szCs w:val="21"/>
        </w:rPr>
        <w:t>33.0</w:t>
      </w:r>
      <w:r>
        <w:rPr>
          <w:rFonts w:ascii="宋体" w:hAnsi="宋体" w:cs="宋体" w:hint="eastAsia"/>
          <w:szCs w:val="21"/>
        </w:rPr>
        <w:t>元，</w:t>
      </w:r>
      <w:r>
        <w:rPr>
          <w:rFonts w:ascii="宋体" w:hAnsi="宋体" w:cs="宋体" w:hint="eastAsia"/>
          <w:szCs w:val="21"/>
        </w:rPr>
        <w:t>ISBN:9787560530062.</w:t>
      </w:r>
    </w:p>
    <w:p w:rsidR="008D758A" w:rsidRDefault="00036053">
      <w:pPr>
        <w:pStyle w:val="a9"/>
        <w:ind w:firstLineChars="0" w:firstLine="0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lastRenderedPageBreak/>
        <w:t>选读（选读相关章节）：</w:t>
      </w:r>
    </w:p>
    <w:p w:rsidR="008D758A" w:rsidRDefault="00036053">
      <w:pPr>
        <w:tabs>
          <w:tab w:val="left" w:pos="6120"/>
        </w:tabs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[3]</w:t>
      </w:r>
      <w:r>
        <w:rPr>
          <w:rFonts w:ascii="宋体" w:hAnsi="宋体" w:cs="宋体" w:hint="eastAsia"/>
          <w:szCs w:val="21"/>
        </w:rPr>
        <w:t>《微积分之倚天宝剑》，</w:t>
      </w:r>
      <w:r>
        <w:rPr>
          <w:rFonts w:ascii="宋体" w:hAnsi="宋体" w:cs="宋体" w:hint="eastAsia"/>
          <w:szCs w:val="21"/>
        </w:rPr>
        <w:t>[</w:t>
      </w:r>
      <w:r>
        <w:rPr>
          <w:rFonts w:ascii="宋体" w:hAnsi="宋体" w:cs="宋体" w:hint="eastAsia"/>
          <w:szCs w:val="21"/>
        </w:rPr>
        <w:t>美</w:t>
      </w:r>
      <w:r>
        <w:rPr>
          <w:rFonts w:ascii="宋体" w:hAnsi="宋体" w:cs="宋体" w:hint="eastAsia"/>
          <w:szCs w:val="21"/>
        </w:rPr>
        <w:t>]</w:t>
      </w:r>
      <w:r>
        <w:rPr>
          <w:rFonts w:ascii="宋体" w:hAnsi="宋体" w:cs="宋体" w:hint="eastAsia"/>
          <w:szCs w:val="21"/>
        </w:rPr>
        <w:t>亚当斯</w:t>
      </w:r>
      <w:r>
        <w:rPr>
          <w:rFonts w:ascii="宋体" w:hAnsi="宋体" w:cs="宋体" w:hint="eastAsia"/>
          <w:szCs w:val="21"/>
        </w:rPr>
        <w:t>.A.</w:t>
      </w:r>
      <w:r>
        <w:rPr>
          <w:rFonts w:ascii="宋体" w:hAnsi="宋体" w:cs="宋体" w:hint="eastAsia"/>
          <w:szCs w:val="21"/>
        </w:rPr>
        <w:t>汤普森著，张</w:t>
      </w:r>
      <w:proofErr w:type="gramStart"/>
      <w:r>
        <w:rPr>
          <w:rFonts w:ascii="宋体" w:hAnsi="宋体" w:cs="宋体" w:hint="eastAsia"/>
          <w:szCs w:val="21"/>
        </w:rPr>
        <w:t>菽</w:t>
      </w:r>
      <w:proofErr w:type="gramEnd"/>
      <w:r>
        <w:rPr>
          <w:rFonts w:ascii="宋体" w:hAnsi="宋体" w:cs="宋体" w:hint="eastAsia"/>
          <w:szCs w:val="21"/>
        </w:rPr>
        <w:t>译，湖南科学技术出版社，</w:t>
      </w:r>
      <w:r>
        <w:rPr>
          <w:rFonts w:ascii="宋体" w:hAnsi="宋体" w:cs="宋体" w:hint="eastAsia"/>
          <w:szCs w:val="21"/>
        </w:rPr>
        <w:t>2005</w:t>
      </w:r>
      <w:r>
        <w:rPr>
          <w:rFonts w:ascii="宋体" w:hAnsi="宋体" w:cs="宋体" w:hint="eastAsia"/>
          <w:szCs w:val="21"/>
        </w:rPr>
        <w:t>，</w:t>
      </w:r>
      <w:r>
        <w:rPr>
          <w:rFonts w:ascii="宋体" w:hAnsi="宋体" w:cs="宋体" w:hint="eastAsia"/>
          <w:szCs w:val="21"/>
        </w:rPr>
        <w:t>25</w:t>
      </w:r>
      <w:r>
        <w:rPr>
          <w:rFonts w:ascii="宋体" w:hAnsi="宋体" w:cs="宋体" w:hint="eastAsia"/>
          <w:szCs w:val="21"/>
        </w:rPr>
        <w:t>元，</w:t>
      </w:r>
      <w:r>
        <w:rPr>
          <w:rFonts w:ascii="宋体" w:hAnsi="宋体" w:cs="宋体" w:hint="eastAsia"/>
          <w:szCs w:val="21"/>
        </w:rPr>
        <w:t>ISBN</w:t>
      </w:r>
      <w:r>
        <w:rPr>
          <w:rFonts w:ascii="宋体" w:hAnsi="宋体" w:cs="宋体" w:hint="eastAsia"/>
          <w:szCs w:val="21"/>
        </w:rPr>
        <w:t>：</w:t>
      </w:r>
      <w:r>
        <w:rPr>
          <w:rFonts w:ascii="宋体" w:hAnsi="宋体" w:cs="宋体" w:hint="eastAsia"/>
          <w:szCs w:val="21"/>
        </w:rPr>
        <w:t>9787535742300.</w:t>
      </w:r>
    </w:p>
    <w:p w:rsidR="008D758A" w:rsidRDefault="00036053">
      <w:pPr>
        <w:tabs>
          <w:tab w:val="left" w:pos="6120"/>
        </w:tabs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[4]</w:t>
      </w:r>
      <w:r>
        <w:rPr>
          <w:rFonts w:ascii="宋体" w:hAnsi="宋体" w:cs="宋体" w:hint="eastAsia"/>
          <w:szCs w:val="21"/>
        </w:rPr>
        <w:t>《</w:t>
      </w:r>
      <w:proofErr w:type="spellStart"/>
      <w:r>
        <w:rPr>
          <w:rFonts w:ascii="宋体" w:hAnsi="宋体" w:cs="宋体" w:hint="eastAsia"/>
          <w:szCs w:val="21"/>
        </w:rPr>
        <w:t>Caculus</w:t>
      </w:r>
      <w:proofErr w:type="spellEnd"/>
      <w:r>
        <w:rPr>
          <w:rFonts w:ascii="宋体" w:hAnsi="宋体" w:cs="宋体" w:hint="eastAsia"/>
          <w:szCs w:val="21"/>
        </w:rPr>
        <w:t xml:space="preserve"> Early </w:t>
      </w:r>
      <w:proofErr w:type="spellStart"/>
      <w:r>
        <w:rPr>
          <w:rFonts w:ascii="宋体" w:hAnsi="宋体" w:cs="宋体" w:hint="eastAsia"/>
          <w:szCs w:val="21"/>
        </w:rPr>
        <w:t>Transcendentals</w:t>
      </w:r>
      <w:proofErr w:type="spellEnd"/>
      <w:r>
        <w:rPr>
          <w:rFonts w:ascii="宋体" w:hAnsi="宋体" w:cs="宋体" w:hint="eastAsia"/>
          <w:szCs w:val="21"/>
        </w:rPr>
        <w:t>》</w:t>
      </w:r>
      <w:r>
        <w:rPr>
          <w:rFonts w:ascii="宋体" w:hAnsi="宋体" w:cs="宋体" w:hint="eastAsia"/>
          <w:szCs w:val="21"/>
        </w:rPr>
        <w:t>(7E),James Stewart.</w:t>
      </w:r>
    </w:p>
    <w:p w:rsidR="008D758A" w:rsidRDefault="00036053">
      <w:pPr>
        <w:tabs>
          <w:tab w:val="left" w:pos="6120"/>
        </w:tabs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[5]</w:t>
      </w:r>
      <w:r>
        <w:rPr>
          <w:rFonts w:ascii="宋体" w:hAnsi="宋体" w:cs="宋体" w:hint="eastAsia"/>
          <w:szCs w:val="21"/>
        </w:rPr>
        <w:t>《高等数学分级指导与提高》，苟长义主编，天津大学出版社，</w:t>
      </w:r>
      <w:r>
        <w:rPr>
          <w:rFonts w:ascii="宋体" w:hAnsi="宋体" w:cs="宋体" w:hint="eastAsia"/>
          <w:szCs w:val="21"/>
        </w:rPr>
        <w:t>2008</w:t>
      </w:r>
      <w:r>
        <w:rPr>
          <w:rFonts w:ascii="宋体" w:hAnsi="宋体" w:cs="宋体" w:hint="eastAsia"/>
          <w:szCs w:val="21"/>
        </w:rPr>
        <w:t>年，</w:t>
      </w:r>
      <w:r>
        <w:rPr>
          <w:rFonts w:ascii="宋体" w:hAnsi="宋体" w:cs="宋体" w:hint="eastAsia"/>
          <w:szCs w:val="21"/>
        </w:rPr>
        <w:t>30.00</w:t>
      </w:r>
      <w:r>
        <w:rPr>
          <w:rFonts w:ascii="宋体" w:hAnsi="宋体" w:cs="宋体" w:hint="eastAsia"/>
          <w:szCs w:val="21"/>
        </w:rPr>
        <w:t>元，</w:t>
      </w:r>
      <w:r>
        <w:rPr>
          <w:rFonts w:ascii="宋体" w:hAnsi="宋体" w:cs="宋体" w:hint="eastAsia"/>
          <w:szCs w:val="21"/>
        </w:rPr>
        <w:t>ISBN: 9787561827857.</w:t>
      </w:r>
    </w:p>
    <w:p w:rsidR="008D758A" w:rsidRDefault="00036053">
      <w:pPr>
        <w:tabs>
          <w:tab w:val="left" w:pos="6120"/>
        </w:tabs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[6]</w:t>
      </w:r>
      <w:r>
        <w:rPr>
          <w:rFonts w:ascii="宋体" w:hAnsi="宋体" w:cs="宋体" w:hint="eastAsia"/>
          <w:szCs w:val="21"/>
        </w:rPr>
        <w:t>《数学桥：对高等数学的一次观赏之旅》，斯蒂芬</w:t>
      </w:r>
      <w:r>
        <w:rPr>
          <w:rFonts w:ascii="宋体" w:hAnsi="宋体" w:cs="宋体" w:hint="eastAsia"/>
          <w:szCs w:val="21"/>
        </w:rPr>
        <w:t>.</w:t>
      </w:r>
      <w:proofErr w:type="gramStart"/>
      <w:r>
        <w:rPr>
          <w:rFonts w:ascii="宋体" w:hAnsi="宋体" w:cs="宋体" w:hint="eastAsia"/>
          <w:szCs w:val="21"/>
        </w:rPr>
        <w:t>弗莱</w:t>
      </w:r>
      <w:proofErr w:type="gramEnd"/>
      <w:r>
        <w:rPr>
          <w:rFonts w:ascii="宋体" w:hAnsi="宋体" w:cs="宋体" w:hint="eastAsia"/>
          <w:szCs w:val="21"/>
        </w:rPr>
        <w:t>彻</w:t>
      </w:r>
      <w:r>
        <w:rPr>
          <w:rFonts w:ascii="宋体" w:hAnsi="宋体" w:cs="宋体" w:hint="eastAsia"/>
          <w:szCs w:val="21"/>
        </w:rPr>
        <w:t>.</w:t>
      </w:r>
      <w:proofErr w:type="gramStart"/>
      <w:r>
        <w:rPr>
          <w:rFonts w:ascii="宋体" w:hAnsi="宋体" w:cs="宋体" w:hint="eastAsia"/>
          <w:szCs w:val="21"/>
        </w:rPr>
        <w:t>休森著</w:t>
      </w:r>
      <w:proofErr w:type="gramEnd"/>
      <w:r>
        <w:rPr>
          <w:rFonts w:ascii="宋体" w:hAnsi="宋体" w:cs="宋体" w:hint="eastAsia"/>
          <w:szCs w:val="21"/>
        </w:rPr>
        <w:t>，</w:t>
      </w:r>
      <w:r>
        <w:rPr>
          <w:rFonts w:ascii="宋体" w:hAnsi="宋体" w:cs="宋体" w:hint="eastAsia"/>
          <w:szCs w:val="21"/>
        </w:rPr>
        <w:t xml:space="preserve"> </w:t>
      </w:r>
      <w:proofErr w:type="gramStart"/>
      <w:r>
        <w:rPr>
          <w:rFonts w:ascii="宋体" w:hAnsi="宋体" w:cs="宋体" w:hint="eastAsia"/>
          <w:szCs w:val="21"/>
        </w:rPr>
        <w:t>邹</w:t>
      </w:r>
      <w:proofErr w:type="gramEnd"/>
      <w:r>
        <w:rPr>
          <w:rFonts w:ascii="宋体" w:hAnsi="宋体" w:cs="宋体" w:hint="eastAsia"/>
          <w:szCs w:val="21"/>
        </w:rPr>
        <w:t>建成，杨志辉，</w:t>
      </w:r>
      <w:proofErr w:type="gramStart"/>
      <w:r>
        <w:rPr>
          <w:rFonts w:ascii="宋体" w:hAnsi="宋体" w:cs="宋体" w:hint="eastAsia"/>
          <w:szCs w:val="21"/>
        </w:rPr>
        <w:t>刘喜波等</w:t>
      </w:r>
      <w:proofErr w:type="gramEnd"/>
      <w:r>
        <w:rPr>
          <w:rFonts w:ascii="宋体" w:hAnsi="宋体" w:cs="宋体" w:hint="eastAsia"/>
          <w:szCs w:val="21"/>
        </w:rPr>
        <w:t>译，上海科技教育出版社，</w:t>
      </w:r>
      <w:r>
        <w:rPr>
          <w:rFonts w:ascii="宋体" w:hAnsi="宋体" w:cs="宋体" w:hint="eastAsia"/>
          <w:szCs w:val="21"/>
        </w:rPr>
        <w:t>2010</w:t>
      </w:r>
      <w:r>
        <w:rPr>
          <w:rFonts w:ascii="宋体" w:hAnsi="宋体" w:cs="宋体" w:hint="eastAsia"/>
          <w:szCs w:val="21"/>
        </w:rPr>
        <w:t>年，</w:t>
      </w:r>
      <w:r>
        <w:rPr>
          <w:rFonts w:ascii="宋体" w:hAnsi="宋体" w:cs="宋体" w:hint="eastAsia"/>
          <w:szCs w:val="21"/>
        </w:rPr>
        <w:t>59</w:t>
      </w:r>
      <w:r>
        <w:rPr>
          <w:rFonts w:ascii="宋体" w:hAnsi="宋体" w:cs="宋体" w:hint="eastAsia"/>
          <w:szCs w:val="21"/>
        </w:rPr>
        <w:t>元，</w:t>
      </w:r>
      <w:r>
        <w:rPr>
          <w:rFonts w:ascii="宋体" w:hAnsi="宋体" w:cs="宋体" w:hint="eastAsia"/>
          <w:szCs w:val="21"/>
        </w:rPr>
        <w:t>ISBN</w:t>
      </w:r>
      <w:r>
        <w:rPr>
          <w:rFonts w:ascii="宋体" w:hAnsi="宋体" w:cs="宋体" w:hint="eastAsia"/>
          <w:szCs w:val="21"/>
        </w:rPr>
        <w:t>：</w:t>
      </w:r>
      <w:r>
        <w:rPr>
          <w:rFonts w:ascii="宋体" w:hAnsi="宋体" w:cs="宋体" w:hint="eastAsia"/>
          <w:szCs w:val="21"/>
        </w:rPr>
        <w:t>9787542849816.</w:t>
      </w:r>
    </w:p>
    <w:p w:rsidR="008D758A" w:rsidRDefault="00036053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资料获取方式：</w:t>
      </w:r>
    </w:p>
    <w:p w:rsidR="008D758A" w:rsidRDefault="00036053">
      <w:pPr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1.</w:t>
      </w:r>
      <w:r>
        <w:rPr>
          <w:rFonts w:ascii="宋体" w:hAnsi="宋体" w:cs="宋体" w:hint="eastAsia"/>
          <w:szCs w:val="21"/>
        </w:rPr>
        <w:t>主讲教材获取方式：</w:t>
      </w:r>
    </w:p>
    <w:p w:rsidR="008D758A" w:rsidRDefault="00036053" w:rsidP="00566987">
      <w:pPr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1</w:t>
      </w:r>
      <w:r>
        <w:rPr>
          <w:rFonts w:ascii="宋体" w:hAnsi="宋体" w:cs="宋体" w:hint="eastAsia"/>
          <w:szCs w:val="21"/>
        </w:rPr>
        <w:t>）可自行联系出版社购买：</w:t>
      </w:r>
      <w:hyperlink r:id="rId8" w:history="1">
        <w:r w:rsidR="00124A7F" w:rsidRPr="00CE26AC">
          <w:rPr>
            <w:rStyle w:val="a8"/>
            <w:rFonts w:ascii="宋体" w:hAnsi="宋体" w:cs="宋体" w:hint="eastAsia"/>
            <w:bCs/>
            <w:szCs w:val="21"/>
          </w:rPr>
          <w:t>http://www.landraco.com/index.php/product-14315.html</w:t>
        </w:r>
      </w:hyperlink>
      <w:r>
        <w:rPr>
          <w:rFonts w:ascii="宋体" w:hAnsi="宋体" w:cs="宋体" w:hint="eastAsia"/>
          <w:szCs w:val="21"/>
        </w:rPr>
        <w:t>；</w:t>
      </w:r>
    </w:p>
    <w:p w:rsidR="00124A7F" w:rsidRPr="00124A7F" w:rsidRDefault="00124A7F" w:rsidP="00124A7F">
      <w:pPr>
        <w:ind w:firstLineChars="200" w:firstLine="420"/>
        <w:rPr>
          <w:rFonts w:ascii="宋体" w:hAnsi="宋体" w:cs="宋体" w:hint="eastAsia"/>
          <w:szCs w:val="21"/>
        </w:rPr>
      </w:pPr>
      <w:r>
        <w:rPr>
          <w:noProof/>
        </w:rPr>
        <w:drawing>
          <wp:inline distT="0" distB="0" distL="0" distR="0" wp14:anchorId="791E63FF" wp14:editId="385DE398">
            <wp:extent cx="881984" cy="1189129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96151" cy="12082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758A" w:rsidRDefault="00036053" w:rsidP="00566987">
      <w:pPr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2</w:t>
      </w:r>
      <w:r>
        <w:rPr>
          <w:rFonts w:ascii="宋体" w:hAnsi="宋体" w:cs="宋体" w:hint="eastAsia"/>
          <w:szCs w:val="21"/>
        </w:rPr>
        <w:t>）可以向</w:t>
      </w:r>
      <w:r>
        <w:rPr>
          <w:rFonts w:ascii="宋体" w:hAnsi="宋体" w:cs="宋体" w:hint="eastAsia"/>
          <w:szCs w:val="21"/>
        </w:rPr>
        <w:t>2016</w:t>
      </w:r>
      <w:r>
        <w:rPr>
          <w:rFonts w:ascii="宋体" w:hAnsi="宋体" w:cs="宋体" w:hint="eastAsia"/>
          <w:szCs w:val="21"/>
        </w:rPr>
        <w:t>级同学借阅</w:t>
      </w:r>
      <w:r>
        <w:rPr>
          <w:rFonts w:ascii="宋体" w:eastAsia="宋体" w:hAnsi="宋体" w:cs="宋体" w:hint="eastAsia"/>
          <w:szCs w:val="21"/>
        </w:rPr>
        <w:t>。</w:t>
      </w:r>
    </w:p>
    <w:p w:rsidR="008D758A" w:rsidRDefault="00036053">
      <w:pPr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辅助教材获取方式：</w:t>
      </w:r>
    </w:p>
    <w:p w:rsidR="008D758A" w:rsidRDefault="00036053" w:rsidP="00566987">
      <w:pPr>
        <w:jc w:val="left"/>
        <w:rPr>
          <w:rFonts w:ascii="宋体" w:hAns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>1</w:t>
      </w:r>
      <w:r>
        <w:rPr>
          <w:rFonts w:ascii="宋体" w:hAnsi="宋体" w:cs="宋体" w:hint="eastAsia"/>
          <w:bCs/>
          <w:szCs w:val="21"/>
        </w:rPr>
        <w:t>）使用电脑，可在校园网登陆网站</w:t>
      </w:r>
      <w:hyperlink r:id="rId10" w:history="1">
        <w:r>
          <w:rPr>
            <w:rStyle w:val="a8"/>
            <w:rFonts w:ascii="宋体" w:hAnsi="宋体" w:cs="宋体"/>
            <w:bCs/>
            <w:szCs w:val="21"/>
          </w:rPr>
          <w:t>http://www.sslibrary.com/</w:t>
        </w:r>
      </w:hyperlink>
      <w:r>
        <w:rPr>
          <w:rFonts w:ascii="宋体" w:hAnsi="宋体" w:cs="宋体" w:hint="eastAsia"/>
          <w:bCs/>
          <w:szCs w:val="21"/>
        </w:rPr>
        <w:t>下载，首先下载</w:t>
      </w:r>
      <w:proofErr w:type="gramStart"/>
      <w:r>
        <w:rPr>
          <w:rFonts w:ascii="宋体" w:hAnsi="宋体" w:cs="宋体" w:hint="eastAsia"/>
          <w:bCs/>
          <w:szCs w:val="21"/>
        </w:rPr>
        <w:t>安装超星客户端</w:t>
      </w:r>
      <w:proofErr w:type="gramEnd"/>
      <w:r>
        <w:rPr>
          <w:rFonts w:ascii="宋体" w:hAnsi="宋体" w:cs="宋体" w:hint="eastAsia"/>
          <w:bCs/>
          <w:szCs w:val="21"/>
        </w:rPr>
        <w:t>，网站主页最下端，安装</w:t>
      </w:r>
      <w:proofErr w:type="gramStart"/>
      <w:r>
        <w:rPr>
          <w:rFonts w:ascii="宋体" w:hAnsi="宋体" w:cs="宋体" w:hint="eastAsia"/>
          <w:bCs/>
          <w:szCs w:val="21"/>
        </w:rPr>
        <w:t>好超星</w:t>
      </w:r>
      <w:proofErr w:type="gramEnd"/>
      <w:r>
        <w:rPr>
          <w:rFonts w:ascii="宋体" w:hAnsi="宋体" w:cs="宋体" w:hint="eastAsia"/>
          <w:bCs/>
          <w:szCs w:val="21"/>
        </w:rPr>
        <w:t>客户端后即可下载；</w:t>
      </w:r>
    </w:p>
    <w:p w:rsidR="008D758A" w:rsidRDefault="00036053" w:rsidP="00566987">
      <w:pPr>
        <w:jc w:val="left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/>
          <w:bCs/>
          <w:szCs w:val="21"/>
        </w:rPr>
        <w:t>2</w:t>
      </w:r>
      <w:r>
        <w:rPr>
          <w:rFonts w:ascii="宋体" w:hAnsi="宋体" w:cs="宋体" w:hint="eastAsia"/>
          <w:bCs/>
          <w:szCs w:val="21"/>
        </w:rPr>
        <w:t>）使用手机，扫描</w:t>
      </w:r>
      <w:proofErr w:type="gramStart"/>
      <w:r>
        <w:rPr>
          <w:rFonts w:ascii="宋体" w:hAnsi="宋体" w:cs="宋体" w:hint="eastAsia"/>
          <w:bCs/>
          <w:szCs w:val="21"/>
        </w:rPr>
        <w:t>二维码</w:t>
      </w:r>
      <w:proofErr w:type="gramEnd"/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1066800" cy="1038225"/>
            <wp:effectExtent l="19050" t="0" r="0" b="0"/>
            <wp:docPr id="2" name="图片 3" descr="QQ图片201604080959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QQ图片2016040809592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szCs w:val="21"/>
        </w:rPr>
        <w:t>安装移动图书馆</w:t>
      </w:r>
      <w:r>
        <w:rPr>
          <w:rFonts w:ascii="宋体" w:hAnsi="宋体" w:cs="宋体" w:hint="eastAsia"/>
          <w:bCs/>
          <w:szCs w:val="21"/>
        </w:rPr>
        <w:t>APP</w:t>
      </w:r>
      <w:r>
        <w:rPr>
          <w:rFonts w:ascii="宋体" w:hAnsi="宋体" w:cs="宋体" w:hint="eastAsia"/>
          <w:bCs/>
          <w:szCs w:val="21"/>
        </w:rPr>
        <w:t>。</w:t>
      </w:r>
      <w:r>
        <w:rPr>
          <w:rFonts w:ascii="宋体" w:hAnsi="宋体" w:cs="宋体" w:hint="eastAsia"/>
          <w:color w:val="000000"/>
          <w:szCs w:val="21"/>
        </w:rPr>
        <w:t>登陆账号为学号，初始密码为</w:t>
      </w:r>
      <w:r>
        <w:rPr>
          <w:rFonts w:ascii="宋体" w:hAnsi="宋体" w:cs="宋体" w:hint="eastAsia"/>
          <w:color w:val="000000"/>
          <w:szCs w:val="21"/>
        </w:rPr>
        <w:t>123456</w:t>
      </w:r>
      <w:r>
        <w:rPr>
          <w:rFonts w:ascii="宋体" w:hAnsi="宋体" w:cs="宋体" w:hint="eastAsia"/>
          <w:color w:val="000000"/>
          <w:szCs w:val="21"/>
        </w:rPr>
        <w:t>。（已登陆过“我的图书馆”修改过密码的读者，本账号密码为改密后。密码遗忘、登录不上、或账号查询请直接咨询图书馆工作人员。）在“学术资源”的图书中搜索相关书目下载即可阅读。</w:t>
      </w:r>
    </w:p>
    <w:p w:rsidR="008D758A" w:rsidRDefault="008D758A">
      <w:pPr>
        <w:ind w:firstLineChars="200" w:firstLine="420"/>
        <w:jc w:val="left"/>
        <w:rPr>
          <w:rFonts w:ascii="宋体" w:hAnsi="宋体" w:cs="宋体"/>
          <w:color w:val="000000"/>
          <w:szCs w:val="21"/>
        </w:rPr>
      </w:pPr>
    </w:p>
    <w:p w:rsidR="008D758A" w:rsidRDefault="00036053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四</w:t>
      </w:r>
      <w:r>
        <w:rPr>
          <w:rFonts w:ascii="黑体" w:eastAsia="黑体" w:hAnsi="黑体"/>
          <w:sz w:val="28"/>
          <w:szCs w:val="28"/>
        </w:rPr>
        <w:t>、</w:t>
      </w:r>
      <w:r>
        <w:rPr>
          <w:rFonts w:ascii="黑体" w:eastAsia="黑体" w:hAnsi="黑体" w:hint="eastAsia"/>
          <w:sz w:val="28"/>
          <w:szCs w:val="28"/>
        </w:rPr>
        <w:t>课程</w:t>
      </w:r>
      <w:r>
        <w:rPr>
          <w:rFonts w:ascii="黑体" w:eastAsia="黑体" w:hAnsi="黑体"/>
          <w:sz w:val="28"/>
          <w:szCs w:val="28"/>
        </w:rPr>
        <w:t>预习的范围</w:t>
      </w:r>
      <w:r>
        <w:rPr>
          <w:rFonts w:ascii="黑体" w:eastAsia="黑体" w:hAnsi="黑体" w:hint="eastAsia"/>
          <w:sz w:val="28"/>
          <w:szCs w:val="28"/>
        </w:rPr>
        <w:t>及</w:t>
      </w:r>
      <w:r>
        <w:rPr>
          <w:rFonts w:ascii="黑体" w:eastAsia="黑体" w:hAnsi="黑体"/>
          <w:sz w:val="28"/>
          <w:szCs w:val="28"/>
        </w:rPr>
        <w:t>要求</w:t>
      </w:r>
    </w:p>
    <w:p w:rsidR="008D758A" w:rsidRDefault="00036053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预习范围：</w:t>
      </w:r>
    </w:p>
    <w:p w:rsidR="008D758A" w:rsidRDefault="00036053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5.1 向量及其线性运算</w:t>
      </w:r>
    </w:p>
    <w:p w:rsidR="008D758A" w:rsidRDefault="00036053">
      <w:pPr>
        <w:rPr>
          <w:rFonts w:ascii="宋体" w:hAnsi="宋体" w:cs="宋体"/>
          <w:bCs/>
          <w:kern w:val="0"/>
          <w:szCs w:val="21"/>
        </w:rPr>
      </w:pPr>
      <w:r>
        <w:rPr>
          <w:rFonts w:ascii="宋体" w:hAnsi="宋体" w:cs="宋体" w:hint="eastAsia"/>
          <w:bCs/>
          <w:kern w:val="0"/>
          <w:szCs w:val="21"/>
        </w:rPr>
        <w:t>1.</w:t>
      </w:r>
      <w:r>
        <w:rPr>
          <w:rFonts w:ascii="宋体" w:eastAsia="宋体" w:hAnsi="宋体" w:cs="宋体" w:hint="eastAsia"/>
          <w:bCs/>
          <w:kern w:val="0"/>
          <w:szCs w:val="21"/>
        </w:rPr>
        <w:t>向量概念</w:t>
      </w:r>
    </w:p>
    <w:p w:rsidR="008D758A" w:rsidRDefault="00036053">
      <w:pPr>
        <w:rPr>
          <w:rFonts w:ascii="宋体" w:hAnsi="宋体" w:cs="宋体"/>
          <w:bCs/>
          <w:kern w:val="0"/>
          <w:szCs w:val="21"/>
        </w:rPr>
      </w:pPr>
      <w:r>
        <w:rPr>
          <w:rFonts w:ascii="宋体" w:hAnsi="宋体" w:cs="宋体" w:hint="eastAsia"/>
          <w:bCs/>
          <w:kern w:val="0"/>
          <w:szCs w:val="21"/>
        </w:rPr>
        <w:t>2.</w:t>
      </w:r>
      <w:r>
        <w:rPr>
          <w:rFonts w:ascii="宋体" w:eastAsia="宋体" w:hAnsi="宋体" w:cs="宋体" w:hint="eastAsia"/>
          <w:bCs/>
          <w:kern w:val="0"/>
          <w:szCs w:val="21"/>
        </w:rPr>
        <w:t>向量的线性运算</w:t>
      </w:r>
    </w:p>
    <w:p w:rsidR="008D758A" w:rsidRDefault="00036053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5.2 点的坐标与向量的坐标</w:t>
      </w:r>
    </w:p>
    <w:p w:rsidR="008D758A" w:rsidRDefault="00036053">
      <w:pPr>
        <w:rPr>
          <w:rFonts w:ascii="宋体" w:eastAsia="宋体" w:hAnsi="宋体" w:cs="宋体"/>
          <w:bCs/>
          <w:kern w:val="0"/>
          <w:szCs w:val="21"/>
        </w:rPr>
      </w:pPr>
      <w:r>
        <w:rPr>
          <w:rFonts w:ascii="宋体" w:hAnsi="宋体" w:cs="宋体" w:hint="eastAsia"/>
          <w:bCs/>
          <w:kern w:val="0"/>
          <w:szCs w:val="21"/>
        </w:rPr>
        <w:t>1.</w:t>
      </w:r>
      <w:r>
        <w:rPr>
          <w:rFonts w:ascii="宋体" w:eastAsia="宋体" w:hAnsi="宋体" w:cs="宋体" w:hint="eastAsia"/>
          <w:bCs/>
          <w:kern w:val="0"/>
          <w:szCs w:val="21"/>
        </w:rPr>
        <w:t>空间直角坐标系与点的坐标</w:t>
      </w:r>
    </w:p>
    <w:p w:rsidR="008D758A" w:rsidRDefault="00036053">
      <w:pPr>
        <w:rPr>
          <w:rFonts w:ascii="宋体" w:hAnsi="宋体" w:cs="宋体"/>
          <w:bCs/>
          <w:kern w:val="0"/>
          <w:szCs w:val="21"/>
        </w:rPr>
      </w:pPr>
      <w:r>
        <w:rPr>
          <w:rFonts w:ascii="宋体" w:hAnsi="宋体" w:cs="宋体" w:hint="eastAsia"/>
          <w:bCs/>
          <w:kern w:val="0"/>
          <w:szCs w:val="21"/>
        </w:rPr>
        <w:t>2.</w:t>
      </w:r>
      <w:r>
        <w:rPr>
          <w:rFonts w:ascii="宋体" w:eastAsia="宋体" w:hAnsi="宋体" w:cs="宋体" w:hint="eastAsia"/>
          <w:bCs/>
          <w:kern w:val="0"/>
          <w:szCs w:val="21"/>
        </w:rPr>
        <w:t>向量的坐标及向量线性运算的坐标表示</w:t>
      </w:r>
    </w:p>
    <w:p w:rsidR="008D758A" w:rsidRDefault="00036053">
      <w:pPr>
        <w:rPr>
          <w:rFonts w:ascii="宋体" w:eastAsia="宋体" w:hAnsi="宋体" w:cs="宋体"/>
          <w:bCs/>
          <w:kern w:val="0"/>
          <w:szCs w:val="21"/>
        </w:rPr>
      </w:pPr>
      <w:r>
        <w:rPr>
          <w:rFonts w:ascii="宋体" w:hAnsi="宋体" w:cs="宋体" w:hint="eastAsia"/>
          <w:bCs/>
          <w:kern w:val="0"/>
          <w:szCs w:val="21"/>
        </w:rPr>
        <w:lastRenderedPageBreak/>
        <w:t>3.</w:t>
      </w:r>
      <w:r>
        <w:rPr>
          <w:rFonts w:ascii="宋体" w:eastAsia="宋体" w:hAnsi="宋体" w:cs="宋体" w:hint="eastAsia"/>
          <w:bCs/>
          <w:kern w:val="0"/>
          <w:szCs w:val="21"/>
        </w:rPr>
        <w:t>方向角、方向余弦与投影</w:t>
      </w:r>
    </w:p>
    <w:p w:rsidR="008D758A" w:rsidRDefault="00036053">
      <w:pPr>
        <w:rPr>
          <w:rFonts w:ascii="宋体" w:hAnsi="宋体" w:cs="宋体"/>
          <w:b/>
          <w:bCs/>
          <w:kern w:val="0"/>
          <w:szCs w:val="21"/>
        </w:rPr>
      </w:pPr>
      <w:r>
        <w:rPr>
          <w:rFonts w:ascii="宋体" w:eastAsia="黑体" w:hAnsi="宋体" w:cs="宋体" w:hint="eastAsia"/>
          <w:b/>
          <w:bCs/>
          <w:kern w:val="0"/>
          <w:szCs w:val="21"/>
        </w:rPr>
        <w:t>5.3</w:t>
      </w:r>
      <w:r>
        <w:rPr>
          <w:rFonts w:ascii="黑体" w:eastAsia="黑体" w:hAnsi="黑体" w:hint="eastAsia"/>
          <w:sz w:val="24"/>
        </w:rPr>
        <w:t>向量的数量积和向量积</w:t>
      </w:r>
    </w:p>
    <w:p w:rsidR="008D758A" w:rsidRDefault="00036053">
      <w:pPr>
        <w:rPr>
          <w:rFonts w:ascii="宋体" w:eastAsia="宋体" w:hAnsi="宋体" w:cs="宋体"/>
          <w:bCs/>
          <w:kern w:val="0"/>
          <w:szCs w:val="21"/>
        </w:rPr>
      </w:pPr>
      <w:r>
        <w:rPr>
          <w:rFonts w:ascii="宋体" w:eastAsia="宋体" w:hAnsi="宋体" w:cs="宋体" w:hint="eastAsia"/>
          <w:bCs/>
          <w:kern w:val="0"/>
          <w:szCs w:val="21"/>
        </w:rPr>
        <w:t>1.向量的数量积</w:t>
      </w:r>
    </w:p>
    <w:p w:rsidR="008D758A" w:rsidRDefault="00036053">
      <w:pPr>
        <w:rPr>
          <w:rFonts w:ascii="宋体" w:eastAsia="宋体" w:hAnsi="宋体" w:cs="宋体"/>
          <w:bCs/>
          <w:kern w:val="0"/>
          <w:szCs w:val="21"/>
        </w:rPr>
      </w:pPr>
      <w:r>
        <w:rPr>
          <w:rFonts w:ascii="宋体" w:eastAsia="宋体" w:hAnsi="宋体" w:cs="宋体" w:hint="eastAsia"/>
          <w:bCs/>
          <w:kern w:val="0"/>
          <w:szCs w:val="21"/>
        </w:rPr>
        <w:t>2.向量的向量积</w:t>
      </w:r>
    </w:p>
    <w:p w:rsidR="008D758A" w:rsidRDefault="00036053">
      <w:pPr>
        <w:rPr>
          <w:rFonts w:ascii="黑体" w:eastAsia="黑体" w:hAnsi="黑体"/>
          <w:sz w:val="24"/>
        </w:rPr>
      </w:pPr>
      <w:r>
        <w:rPr>
          <w:rFonts w:ascii="宋体" w:eastAsia="黑体" w:hAnsi="宋体" w:cs="宋体" w:hint="eastAsia"/>
          <w:b/>
          <w:bCs/>
          <w:kern w:val="0"/>
          <w:szCs w:val="21"/>
        </w:rPr>
        <w:t>5.4</w:t>
      </w:r>
      <w:r>
        <w:rPr>
          <w:rFonts w:ascii="黑体" w:eastAsia="黑体" w:hAnsi="黑体" w:hint="eastAsia"/>
          <w:sz w:val="24"/>
        </w:rPr>
        <w:t>向量的数量积和向量积</w:t>
      </w:r>
    </w:p>
    <w:p w:rsidR="008D758A" w:rsidRDefault="00036053">
      <w:pPr>
        <w:rPr>
          <w:rFonts w:ascii="宋体" w:eastAsia="宋体" w:hAnsi="宋体" w:cs="宋体"/>
          <w:bCs/>
          <w:kern w:val="0"/>
          <w:szCs w:val="21"/>
        </w:rPr>
      </w:pPr>
      <w:r>
        <w:rPr>
          <w:rFonts w:ascii="宋体" w:eastAsia="宋体" w:hAnsi="宋体" w:cs="宋体" w:hint="eastAsia"/>
          <w:bCs/>
          <w:kern w:val="0"/>
          <w:szCs w:val="21"/>
        </w:rPr>
        <w:t>1.平面的方程</w:t>
      </w:r>
    </w:p>
    <w:p w:rsidR="008D758A" w:rsidRDefault="00036053">
      <w:pPr>
        <w:rPr>
          <w:rFonts w:ascii="宋体" w:eastAsia="宋体" w:hAnsi="宋体" w:cs="宋体"/>
          <w:bCs/>
          <w:kern w:val="0"/>
          <w:szCs w:val="21"/>
        </w:rPr>
      </w:pPr>
      <w:r>
        <w:rPr>
          <w:rFonts w:ascii="宋体" w:eastAsia="宋体" w:hAnsi="宋体" w:cs="宋体" w:hint="eastAsia"/>
          <w:bCs/>
          <w:kern w:val="0"/>
          <w:szCs w:val="21"/>
        </w:rPr>
        <w:t>2.两平面的夹角以及点到平面的距离</w:t>
      </w:r>
    </w:p>
    <w:p w:rsidR="008D758A" w:rsidRDefault="00036053">
      <w:pPr>
        <w:rPr>
          <w:rFonts w:ascii="黑体" w:eastAsia="黑体" w:hAnsi="黑体"/>
          <w:sz w:val="24"/>
        </w:rPr>
      </w:pPr>
      <w:r>
        <w:rPr>
          <w:rFonts w:ascii="宋体" w:eastAsia="黑体" w:hAnsi="宋体" w:cs="宋体" w:hint="eastAsia"/>
          <w:b/>
          <w:bCs/>
          <w:kern w:val="0"/>
          <w:szCs w:val="21"/>
        </w:rPr>
        <w:t>5.5</w:t>
      </w:r>
      <w:r>
        <w:rPr>
          <w:rFonts w:ascii="黑体" w:eastAsia="黑体" w:hAnsi="黑体" w:hint="eastAsia"/>
          <w:sz w:val="24"/>
        </w:rPr>
        <w:t>空间直线及其方程</w:t>
      </w:r>
    </w:p>
    <w:p w:rsidR="008D758A" w:rsidRDefault="00036053">
      <w:pPr>
        <w:rPr>
          <w:rFonts w:ascii="宋体" w:eastAsia="宋体" w:hAnsi="宋体" w:cs="宋体"/>
          <w:bCs/>
          <w:kern w:val="0"/>
          <w:szCs w:val="21"/>
        </w:rPr>
      </w:pPr>
      <w:r>
        <w:rPr>
          <w:rFonts w:ascii="宋体" w:eastAsia="宋体" w:hAnsi="宋体" w:cs="宋体" w:hint="eastAsia"/>
          <w:bCs/>
          <w:kern w:val="0"/>
          <w:szCs w:val="21"/>
        </w:rPr>
        <w:t>1.空间直线方程</w:t>
      </w:r>
    </w:p>
    <w:p w:rsidR="008D758A" w:rsidRDefault="00036053">
      <w:pPr>
        <w:rPr>
          <w:rFonts w:ascii="宋体" w:eastAsia="宋体" w:hAnsi="宋体" w:cs="宋体"/>
          <w:bCs/>
          <w:kern w:val="0"/>
          <w:szCs w:val="21"/>
        </w:rPr>
      </w:pPr>
      <w:r>
        <w:rPr>
          <w:rFonts w:ascii="宋体" w:eastAsia="宋体" w:hAnsi="宋体" w:cs="宋体" w:hint="eastAsia"/>
          <w:bCs/>
          <w:kern w:val="0"/>
          <w:szCs w:val="21"/>
        </w:rPr>
        <w:t>2.两直线的夹角、直线与平面的夹角</w:t>
      </w:r>
    </w:p>
    <w:p w:rsidR="008D758A" w:rsidRDefault="00036053">
      <w:pPr>
        <w:rPr>
          <w:rFonts w:ascii="黑体" w:eastAsia="黑体" w:hAnsi="黑体"/>
          <w:sz w:val="24"/>
        </w:rPr>
      </w:pPr>
      <w:r>
        <w:rPr>
          <w:rFonts w:ascii="宋体" w:eastAsia="黑体" w:hAnsi="宋体" w:cs="宋体" w:hint="eastAsia"/>
          <w:b/>
          <w:bCs/>
          <w:kern w:val="0"/>
          <w:szCs w:val="21"/>
        </w:rPr>
        <w:t>5.6</w:t>
      </w:r>
      <w:r>
        <w:rPr>
          <w:rFonts w:ascii="黑体" w:eastAsia="黑体" w:hAnsi="黑体" w:hint="eastAsia"/>
          <w:sz w:val="24"/>
        </w:rPr>
        <w:t>曲面与曲线</w:t>
      </w:r>
    </w:p>
    <w:p w:rsidR="008D758A" w:rsidRDefault="00036053">
      <w:pPr>
        <w:rPr>
          <w:rFonts w:ascii="宋体" w:eastAsia="宋体" w:hAnsi="宋体" w:cs="宋体"/>
          <w:bCs/>
          <w:kern w:val="0"/>
          <w:szCs w:val="21"/>
        </w:rPr>
      </w:pPr>
      <w:r>
        <w:rPr>
          <w:rFonts w:ascii="宋体" w:eastAsia="宋体" w:hAnsi="宋体" w:cs="宋体" w:hint="eastAsia"/>
          <w:bCs/>
          <w:kern w:val="0"/>
          <w:szCs w:val="21"/>
        </w:rPr>
        <w:t>1.曲面及其方程</w:t>
      </w:r>
    </w:p>
    <w:p w:rsidR="008D758A" w:rsidRDefault="00036053">
      <w:pPr>
        <w:rPr>
          <w:rFonts w:ascii="宋体" w:eastAsia="宋体" w:hAnsi="宋体" w:cs="宋体"/>
          <w:bCs/>
          <w:kern w:val="0"/>
          <w:szCs w:val="21"/>
        </w:rPr>
      </w:pPr>
      <w:r>
        <w:rPr>
          <w:rFonts w:ascii="宋体" w:eastAsia="宋体" w:hAnsi="宋体" w:cs="宋体" w:hint="eastAsia"/>
          <w:bCs/>
          <w:kern w:val="0"/>
          <w:szCs w:val="21"/>
        </w:rPr>
        <w:t>2.空间曲线的方程</w:t>
      </w:r>
    </w:p>
    <w:p w:rsidR="008D758A" w:rsidRDefault="008D758A">
      <w:pPr>
        <w:rPr>
          <w:rFonts w:ascii="宋体" w:eastAsia="宋体" w:hAnsi="宋体" w:cs="宋体"/>
          <w:bCs/>
          <w:kern w:val="0"/>
          <w:szCs w:val="21"/>
        </w:rPr>
      </w:pPr>
    </w:p>
    <w:p w:rsidR="008D758A" w:rsidRDefault="00036053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预习要求：</w:t>
      </w:r>
    </w:p>
    <w:p w:rsidR="008D758A" w:rsidRDefault="00036053">
      <w:pPr>
        <w:rPr>
          <w:rFonts w:ascii="宋体" w:hAnsi="宋体" w:cs="font3-Identity-H"/>
          <w:kern w:val="0"/>
          <w:szCs w:val="21"/>
        </w:rPr>
      </w:pPr>
      <w:r>
        <w:rPr>
          <w:rFonts w:ascii="宋体" w:hAnsi="宋体" w:cs="font3-Identity-H"/>
          <w:kern w:val="0"/>
          <w:szCs w:val="21"/>
        </w:rPr>
        <w:t>1</w:t>
      </w:r>
      <w:r>
        <w:rPr>
          <w:rFonts w:ascii="宋体" w:hAnsi="宋体" w:cs="font3-Identity-H" w:hint="eastAsia"/>
          <w:kern w:val="0"/>
          <w:szCs w:val="21"/>
        </w:rPr>
        <w:t>.</w:t>
      </w:r>
      <w:r>
        <w:rPr>
          <w:rFonts w:ascii="宋体" w:hAnsi="宋体" w:cs="font3-Identity-H" w:hint="eastAsia"/>
          <w:kern w:val="0"/>
          <w:szCs w:val="21"/>
        </w:rPr>
        <w:t>深刻理解向量的概念，熟练掌握向量的线性运算；</w:t>
      </w:r>
    </w:p>
    <w:p w:rsidR="008D758A" w:rsidRDefault="00036053">
      <w:pPr>
        <w:rPr>
          <w:rFonts w:ascii="宋体" w:hAnsi="宋体" w:cs="font3-Identity-H"/>
          <w:kern w:val="0"/>
          <w:szCs w:val="21"/>
        </w:rPr>
      </w:pPr>
      <w:r>
        <w:rPr>
          <w:rFonts w:ascii="宋体" w:hAnsi="宋体" w:cs="font3-Identity-H"/>
          <w:kern w:val="0"/>
          <w:szCs w:val="21"/>
        </w:rPr>
        <w:t>2</w:t>
      </w:r>
      <w:r>
        <w:rPr>
          <w:rFonts w:ascii="宋体" w:hAnsi="宋体" w:cs="font3-Identity-H" w:hint="eastAsia"/>
          <w:kern w:val="0"/>
          <w:szCs w:val="21"/>
        </w:rPr>
        <w:t>.</w:t>
      </w:r>
      <w:r>
        <w:rPr>
          <w:rFonts w:ascii="宋体" w:hAnsi="宋体" w:cs="font3-Identity-H" w:hint="eastAsia"/>
          <w:kern w:val="0"/>
          <w:szCs w:val="21"/>
        </w:rPr>
        <w:t>会判断两个向量的位置关系；</w:t>
      </w:r>
    </w:p>
    <w:p w:rsidR="008D758A" w:rsidRDefault="00036053">
      <w:pPr>
        <w:rPr>
          <w:rFonts w:ascii="宋体" w:hAnsi="宋体" w:cs="font3-Identity-H"/>
          <w:kern w:val="0"/>
          <w:szCs w:val="21"/>
        </w:rPr>
      </w:pPr>
      <w:r>
        <w:rPr>
          <w:rFonts w:ascii="宋体" w:hAnsi="宋体" w:cs="font3-Identity-H"/>
          <w:kern w:val="0"/>
          <w:szCs w:val="21"/>
        </w:rPr>
        <w:t>3</w:t>
      </w:r>
      <w:r>
        <w:rPr>
          <w:rFonts w:ascii="宋体" w:hAnsi="宋体" w:cs="font3-Identity-H" w:hint="eastAsia"/>
          <w:kern w:val="0"/>
          <w:szCs w:val="21"/>
        </w:rPr>
        <w:t>.</w:t>
      </w:r>
      <w:r>
        <w:rPr>
          <w:rFonts w:ascii="宋体" w:hAnsi="宋体" w:cs="font3-Identity-H" w:hint="eastAsia"/>
          <w:kern w:val="0"/>
          <w:szCs w:val="21"/>
        </w:rPr>
        <w:t>会</w:t>
      </w:r>
      <w:r>
        <w:rPr>
          <w:rFonts w:ascii="宋体" w:hAnsi="宋体" w:cs="font3-Identity-H" w:hint="eastAsia"/>
          <w:kern w:val="0"/>
          <w:szCs w:val="21"/>
          <w:lang w:val="zh-CN"/>
        </w:rPr>
        <w:t>计算向量的单位向量、模、方向余弦，</w:t>
      </w:r>
      <w:proofErr w:type="gramStart"/>
      <w:r>
        <w:rPr>
          <w:rFonts w:ascii="宋体" w:hAnsi="宋体" w:cs="font3-Identity-H" w:hint="eastAsia"/>
          <w:kern w:val="0"/>
          <w:szCs w:val="21"/>
        </w:rPr>
        <w:t>会求两个</w:t>
      </w:r>
      <w:proofErr w:type="gramEnd"/>
      <w:r>
        <w:rPr>
          <w:rFonts w:ascii="宋体" w:hAnsi="宋体" w:cs="font3-Identity-H" w:hint="eastAsia"/>
          <w:kern w:val="0"/>
          <w:szCs w:val="21"/>
        </w:rPr>
        <w:t>向量的数量积和向量积</w:t>
      </w:r>
      <w:r>
        <w:rPr>
          <w:rFonts w:ascii="宋体" w:hAnsi="宋体" w:cs="font3-Identity-H" w:hint="eastAsia"/>
          <w:kern w:val="0"/>
          <w:szCs w:val="21"/>
          <w:lang w:val="zh-CN"/>
        </w:rPr>
        <w:t>；</w:t>
      </w:r>
    </w:p>
    <w:p w:rsidR="008D758A" w:rsidRDefault="00036053">
      <w:pPr>
        <w:rPr>
          <w:rFonts w:ascii="宋体" w:hAnsi="宋体" w:cs="font3-Identity-H"/>
          <w:kern w:val="0"/>
          <w:szCs w:val="21"/>
        </w:rPr>
      </w:pPr>
      <w:r>
        <w:rPr>
          <w:rFonts w:ascii="宋体" w:hAnsi="宋体" w:cs="font3-Identity-H"/>
          <w:kern w:val="0"/>
          <w:szCs w:val="21"/>
        </w:rPr>
        <w:t>4</w:t>
      </w:r>
      <w:r>
        <w:rPr>
          <w:rFonts w:ascii="宋体" w:hAnsi="宋体" w:cs="font3-Identity-H" w:hint="eastAsia"/>
          <w:kern w:val="0"/>
          <w:szCs w:val="21"/>
        </w:rPr>
        <w:t>.</w:t>
      </w:r>
      <w:r>
        <w:rPr>
          <w:rFonts w:ascii="宋体" w:hAnsi="宋体" w:cs="font3-Identity-H" w:hint="eastAsia"/>
          <w:kern w:val="0"/>
          <w:szCs w:val="21"/>
        </w:rPr>
        <w:t>深刻理解平面方程的概念，</w:t>
      </w:r>
      <w:proofErr w:type="gramStart"/>
      <w:r>
        <w:rPr>
          <w:rFonts w:ascii="宋体" w:hAnsi="宋体" w:cs="font3-Identity-H" w:hint="eastAsia"/>
          <w:kern w:val="0"/>
          <w:szCs w:val="21"/>
        </w:rPr>
        <w:t>会求</w:t>
      </w:r>
      <w:r>
        <w:rPr>
          <w:rFonts w:ascii="宋体" w:hAnsi="宋体" w:cs="font3-Identity-H" w:hint="eastAsia"/>
          <w:kern w:val="0"/>
          <w:szCs w:val="21"/>
          <w:lang w:val="zh-CN"/>
        </w:rPr>
        <w:t>过</w:t>
      </w:r>
      <w:proofErr w:type="gramEnd"/>
      <w:r>
        <w:rPr>
          <w:rFonts w:ascii="宋体" w:hAnsi="宋体" w:cs="font3-Identity-H" w:hint="eastAsia"/>
          <w:kern w:val="0"/>
          <w:szCs w:val="21"/>
          <w:lang w:val="zh-CN"/>
        </w:rPr>
        <w:t>三个</w:t>
      </w:r>
      <w:proofErr w:type="gramStart"/>
      <w:r>
        <w:rPr>
          <w:rFonts w:ascii="宋体" w:hAnsi="宋体" w:cs="font3-Identity-H" w:hint="eastAsia"/>
          <w:kern w:val="0"/>
          <w:szCs w:val="21"/>
          <w:lang w:val="zh-CN"/>
        </w:rPr>
        <w:t>不</w:t>
      </w:r>
      <w:proofErr w:type="gramEnd"/>
      <w:r>
        <w:rPr>
          <w:rFonts w:ascii="宋体" w:hAnsi="宋体" w:cs="font3-Identity-H" w:hint="eastAsia"/>
          <w:kern w:val="0"/>
          <w:szCs w:val="21"/>
          <w:lang w:val="zh-CN"/>
        </w:rPr>
        <w:t>共线点的平面方程，</w:t>
      </w:r>
      <w:proofErr w:type="gramStart"/>
      <w:r>
        <w:rPr>
          <w:rFonts w:ascii="宋体" w:hAnsi="宋体" w:cs="font3-Identity-H" w:hint="eastAsia"/>
          <w:kern w:val="0"/>
          <w:szCs w:val="21"/>
        </w:rPr>
        <w:t>会</w:t>
      </w:r>
      <w:r>
        <w:rPr>
          <w:rFonts w:ascii="宋体" w:hAnsi="宋体" w:cs="font3-Identity-H" w:hint="eastAsia"/>
          <w:kern w:val="0"/>
          <w:szCs w:val="21"/>
          <w:lang w:val="zh-CN"/>
        </w:rPr>
        <w:t>求过</w:t>
      </w:r>
      <w:proofErr w:type="gramEnd"/>
      <w:r>
        <w:rPr>
          <w:rFonts w:ascii="宋体" w:hAnsi="宋体" w:cs="font3-Identity-H" w:hint="eastAsia"/>
          <w:kern w:val="0"/>
          <w:szCs w:val="21"/>
        </w:rPr>
        <w:t>某</w:t>
      </w:r>
      <w:r>
        <w:rPr>
          <w:rFonts w:ascii="宋体" w:hAnsi="宋体" w:cs="font3-Identity-H" w:hint="eastAsia"/>
          <w:kern w:val="0"/>
          <w:szCs w:val="21"/>
          <w:lang w:val="zh-CN"/>
        </w:rPr>
        <w:t>点与</w:t>
      </w:r>
      <w:r>
        <w:rPr>
          <w:rFonts w:ascii="宋体" w:hAnsi="宋体" w:cs="font3-Identity-H" w:hint="eastAsia"/>
          <w:kern w:val="0"/>
          <w:szCs w:val="21"/>
        </w:rPr>
        <w:t>某</w:t>
      </w:r>
      <w:r>
        <w:rPr>
          <w:rFonts w:ascii="宋体" w:hAnsi="宋体" w:cs="font3-Identity-H" w:hint="eastAsia"/>
          <w:kern w:val="0"/>
          <w:szCs w:val="21"/>
          <w:lang w:val="zh-CN"/>
        </w:rPr>
        <w:t>直线垂直的平面</w:t>
      </w:r>
      <w:r>
        <w:rPr>
          <w:rFonts w:ascii="宋体" w:hAnsi="宋体" w:cs="font3-Identity-H" w:hint="eastAsia"/>
          <w:kern w:val="0"/>
          <w:szCs w:val="21"/>
        </w:rPr>
        <w:t>方程，</w:t>
      </w:r>
      <w:proofErr w:type="gramStart"/>
      <w:r>
        <w:rPr>
          <w:rFonts w:ascii="宋体" w:hAnsi="宋体" w:cs="font3-Identity-H" w:hint="eastAsia"/>
          <w:kern w:val="0"/>
          <w:szCs w:val="21"/>
        </w:rPr>
        <w:t>会求过</w:t>
      </w:r>
      <w:proofErr w:type="gramEnd"/>
      <w:r>
        <w:rPr>
          <w:rFonts w:ascii="宋体" w:hAnsi="宋体" w:cs="font3-Identity-H" w:hint="eastAsia"/>
          <w:kern w:val="0"/>
          <w:szCs w:val="21"/>
        </w:rPr>
        <w:t>某点与某平面平行的平面方程；</w:t>
      </w:r>
    </w:p>
    <w:p w:rsidR="008D758A" w:rsidRDefault="00036053">
      <w:pPr>
        <w:rPr>
          <w:rFonts w:ascii="宋体" w:hAnsi="宋体" w:cs="font3-Identity-H"/>
          <w:kern w:val="0"/>
          <w:szCs w:val="21"/>
        </w:rPr>
      </w:pPr>
      <w:r>
        <w:rPr>
          <w:rFonts w:ascii="宋体" w:hAnsi="宋体" w:cs="font3-Identity-H" w:hint="eastAsia"/>
          <w:kern w:val="0"/>
          <w:szCs w:val="21"/>
        </w:rPr>
        <w:t>5.</w:t>
      </w:r>
      <w:r>
        <w:rPr>
          <w:rFonts w:ascii="宋体" w:hAnsi="宋体" w:cs="font3-Identity-H" w:hint="eastAsia"/>
          <w:kern w:val="0"/>
          <w:szCs w:val="21"/>
        </w:rPr>
        <w:t>理解两平面夹角的概念，</w:t>
      </w:r>
      <w:proofErr w:type="gramStart"/>
      <w:r>
        <w:rPr>
          <w:rFonts w:ascii="宋体" w:hAnsi="宋体" w:cs="font3-Identity-H" w:hint="eastAsia"/>
          <w:kern w:val="0"/>
          <w:szCs w:val="21"/>
        </w:rPr>
        <w:t>会求两个</w:t>
      </w:r>
      <w:proofErr w:type="gramEnd"/>
      <w:r>
        <w:rPr>
          <w:rFonts w:ascii="宋体" w:hAnsi="宋体" w:cs="font3-Identity-H" w:hint="eastAsia"/>
          <w:kern w:val="0"/>
          <w:szCs w:val="21"/>
        </w:rPr>
        <w:t>平面的夹角以及点到平面的距离；</w:t>
      </w:r>
    </w:p>
    <w:p w:rsidR="008D758A" w:rsidRDefault="00036053">
      <w:pPr>
        <w:rPr>
          <w:rFonts w:ascii="宋体" w:hAnsi="宋体" w:cs="font3-Identity-H"/>
          <w:kern w:val="0"/>
          <w:szCs w:val="21"/>
        </w:rPr>
      </w:pPr>
      <w:r>
        <w:rPr>
          <w:rFonts w:ascii="宋体" w:hAnsi="宋体" w:cs="font3-Identity-H" w:hint="eastAsia"/>
          <w:kern w:val="0"/>
          <w:szCs w:val="21"/>
        </w:rPr>
        <w:t>6.</w:t>
      </w:r>
      <w:r>
        <w:rPr>
          <w:rFonts w:ascii="宋体" w:hAnsi="宋体" w:cs="font3-Identity-H" w:hint="eastAsia"/>
          <w:kern w:val="0"/>
          <w:szCs w:val="21"/>
        </w:rPr>
        <w:t>深刻理解空间直线方程的概念，</w:t>
      </w:r>
      <w:proofErr w:type="gramStart"/>
      <w:r>
        <w:rPr>
          <w:rFonts w:ascii="宋体" w:hAnsi="宋体" w:cs="font3-Identity-H" w:hint="eastAsia"/>
          <w:kern w:val="0"/>
          <w:szCs w:val="21"/>
        </w:rPr>
        <w:t>会求过</w:t>
      </w:r>
      <w:proofErr w:type="gramEnd"/>
      <w:r>
        <w:rPr>
          <w:rFonts w:ascii="宋体" w:hAnsi="宋体" w:cs="font3-Identity-H" w:hint="eastAsia"/>
          <w:kern w:val="0"/>
          <w:szCs w:val="21"/>
        </w:rPr>
        <w:t>两点的直线方程，</w:t>
      </w:r>
      <w:proofErr w:type="gramStart"/>
      <w:r>
        <w:rPr>
          <w:rFonts w:ascii="宋体" w:hAnsi="宋体" w:cs="font3-Identity-H" w:hint="eastAsia"/>
          <w:kern w:val="0"/>
          <w:szCs w:val="21"/>
        </w:rPr>
        <w:t>会求过</w:t>
      </w:r>
      <w:proofErr w:type="gramEnd"/>
      <w:r>
        <w:rPr>
          <w:rFonts w:ascii="宋体" w:hAnsi="宋体" w:cs="font3-Identity-H" w:hint="eastAsia"/>
          <w:kern w:val="0"/>
          <w:szCs w:val="21"/>
        </w:rPr>
        <w:t>某点与某直线平行的直线方程，</w:t>
      </w:r>
      <w:proofErr w:type="gramStart"/>
      <w:r>
        <w:rPr>
          <w:rFonts w:ascii="宋体" w:hAnsi="宋体" w:cs="font3-Identity-H" w:hint="eastAsia"/>
          <w:kern w:val="0"/>
          <w:szCs w:val="21"/>
        </w:rPr>
        <w:t>会求过</w:t>
      </w:r>
      <w:proofErr w:type="gramEnd"/>
      <w:r>
        <w:rPr>
          <w:rFonts w:ascii="宋体" w:hAnsi="宋体" w:cs="font3-Identity-H" w:hint="eastAsia"/>
          <w:kern w:val="0"/>
          <w:szCs w:val="21"/>
        </w:rPr>
        <w:t>某点与某平面垂直的直线方程；</w:t>
      </w:r>
    </w:p>
    <w:p w:rsidR="008D758A" w:rsidRDefault="00036053">
      <w:pPr>
        <w:rPr>
          <w:kern w:val="24"/>
          <w:szCs w:val="21"/>
        </w:rPr>
      </w:pPr>
      <w:r>
        <w:rPr>
          <w:rFonts w:ascii="宋体" w:hAnsi="宋体" w:cs="font3-Identity-H" w:hint="eastAsia"/>
          <w:kern w:val="0"/>
          <w:szCs w:val="21"/>
        </w:rPr>
        <w:t>7.</w:t>
      </w:r>
      <w:r>
        <w:rPr>
          <w:rFonts w:ascii="宋体" w:hAnsi="宋体" w:cs="font3-Identity-H" w:hint="eastAsia"/>
          <w:kern w:val="0"/>
          <w:szCs w:val="21"/>
        </w:rPr>
        <w:t>理解空间中两直线的夹角以及直线与平面的夹角的概念，</w:t>
      </w:r>
      <w:proofErr w:type="gramStart"/>
      <w:r>
        <w:rPr>
          <w:rFonts w:ascii="宋体" w:hAnsi="宋体" w:cs="font3-Identity-H" w:hint="eastAsia"/>
          <w:kern w:val="0"/>
          <w:szCs w:val="21"/>
        </w:rPr>
        <w:t>会求两条</w:t>
      </w:r>
      <w:proofErr w:type="gramEnd"/>
      <w:r>
        <w:rPr>
          <w:rFonts w:ascii="宋体" w:hAnsi="宋体" w:cs="font3-Identity-H" w:hint="eastAsia"/>
          <w:kern w:val="0"/>
          <w:szCs w:val="21"/>
        </w:rPr>
        <w:t>直线的夹角以及直线与平面的夹角；</w:t>
      </w:r>
    </w:p>
    <w:p w:rsidR="008D758A" w:rsidRDefault="00036053">
      <w:pPr>
        <w:rPr>
          <w:kern w:val="24"/>
          <w:szCs w:val="21"/>
        </w:rPr>
      </w:pPr>
      <w:r>
        <w:rPr>
          <w:rFonts w:hint="eastAsia"/>
          <w:kern w:val="24"/>
          <w:szCs w:val="21"/>
        </w:rPr>
        <w:t>8.了解曲面方程和空间曲线方程的概念。</w:t>
      </w:r>
    </w:p>
    <w:p w:rsidR="008D758A" w:rsidRDefault="008D758A">
      <w:pPr>
        <w:rPr>
          <w:kern w:val="24"/>
          <w:szCs w:val="21"/>
        </w:rPr>
      </w:pPr>
    </w:p>
    <w:p w:rsidR="008D758A" w:rsidRDefault="00036053">
      <w:pPr>
        <w:pStyle w:val="a9"/>
        <w:numPr>
          <w:ilvl w:val="0"/>
          <w:numId w:val="2"/>
        </w:numPr>
        <w:ind w:firstLineChars="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课程</w:t>
      </w:r>
      <w:r>
        <w:rPr>
          <w:rFonts w:ascii="黑体" w:eastAsia="黑体" w:hAnsi="黑体" w:hint="eastAsia"/>
          <w:sz w:val="28"/>
          <w:szCs w:val="28"/>
        </w:rPr>
        <w:t>学习</w:t>
      </w:r>
      <w:r>
        <w:rPr>
          <w:rFonts w:ascii="黑体" w:eastAsia="黑体" w:hAnsi="黑体"/>
          <w:sz w:val="28"/>
          <w:szCs w:val="28"/>
        </w:rPr>
        <w:t>方法</w:t>
      </w:r>
    </w:p>
    <w:p w:rsidR="008D758A" w:rsidRDefault="00036053">
      <w:pPr>
        <w:ind w:firstLineChars="200" w:firstLine="420"/>
        <w:rPr>
          <w:rFonts w:ascii="宋体" w:hAnsi="宋体" w:cs="宋体"/>
          <w:bCs/>
          <w:kern w:val="0"/>
          <w:szCs w:val="21"/>
        </w:rPr>
      </w:pPr>
      <w:r>
        <w:rPr>
          <w:rFonts w:ascii="宋体" w:hAnsi="宋体" w:cs="宋体" w:hint="eastAsia"/>
          <w:bCs/>
          <w:kern w:val="0"/>
          <w:szCs w:val="21"/>
        </w:rPr>
        <w:t>对教材各章节按照从前到后的顺序进行详细阅读，不懂之处自己标记，与同学或老师讨论，通过百度、视频教学、课程交流群提问、讨论等渠道进行解决。预习后完成相应章节的作业，开学后第一次课进行测试。课后作业见附录。</w:t>
      </w:r>
    </w:p>
    <w:p w:rsidR="008D758A" w:rsidRDefault="00036053">
      <w:pPr>
        <w:rPr>
          <w:rFonts w:ascii="宋体" w:hAnsi="宋体" w:cs="宋体"/>
          <w:bCs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班长</w:t>
      </w:r>
      <w:r>
        <w:rPr>
          <w:rFonts w:ascii="宋体" w:hAnsi="宋体" w:cs="宋体" w:hint="eastAsia"/>
          <w:bCs/>
          <w:kern w:val="0"/>
          <w:szCs w:val="21"/>
        </w:rPr>
        <w:t>将</w:t>
      </w:r>
      <w:r>
        <w:rPr>
          <w:rFonts w:ascii="宋体" w:hAnsi="宋体" w:cs="宋体" w:hint="eastAsia"/>
          <w:b/>
          <w:bCs/>
          <w:kern w:val="0"/>
          <w:szCs w:val="21"/>
        </w:rPr>
        <w:t>本班</w:t>
      </w:r>
      <w:r>
        <w:rPr>
          <w:rFonts w:ascii="宋体" w:hAnsi="宋体" w:cs="宋体" w:hint="eastAsia"/>
          <w:bCs/>
          <w:kern w:val="0"/>
          <w:szCs w:val="21"/>
        </w:rPr>
        <w:t>任课教师加入班级</w:t>
      </w:r>
      <w:r>
        <w:rPr>
          <w:rFonts w:ascii="宋体" w:hAnsi="宋体" w:cs="宋体" w:hint="eastAsia"/>
          <w:bCs/>
          <w:kern w:val="0"/>
          <w:szCs w:val="21"/>
        </w:rPr>
        <w:t>QQ</w:t>
      </w:r>
      <w:r>
        <w:rPr>
          <w:rFonts w:ascii="宋体" w:hAnsi="宋体" w:cs="宋体" w:hint="eastAsia"/>
          <w:bCs/>
          <w:kern w:val="0"/>
          <w:szCs w:val="21"/>
        </w:rPr>
        <w:t>群：</w:t>
      </w:r>
    </w:p>
    <w:p w:rsidR="008D758A" w:rsidRDefault="00036053">
      <w:pPr>
        <w:pStyle w:val="a9"/>
        <w:ind w:left="720" w:firstLineChars="0" w:firstLine="0"/>
        <w:rPr>
          <w:rFonts w:ascii="黑体" w:eastAsia="黑体" w:hAnsi="黑体" w:cs="宋体"/>
          <w:bCs/>
          <w:kern w:val="0"/>
          <w:sz w:val="18"/>
          <w:szCs w:val="18"/>
        </w:rPr>
      </w:pPr>
      <w:r>
        <w:rPr>
          <w:rFonts w:ascii="黑体" w:eastAsia="黑体" w:hAnsi="黑体" w:cs="宋体" w:hint="eastAsia"/>
          <w:bCs/>
          <w:kern w:val="0"/>
          <w:sz w:val="18"/>
          <w:szCs w:val="18"/>
        </w:rPr>
        <w:t>鲍兰平 903637248</w:t>
      </w:r>
    </w:p>
    <w:p w:rsidR="008D758A" w:rsidRPr="00BB2BB6" w:rsidRDefault="00036053" w:rsidP="00BB2BB6">
      <w:pPr>
        <w:pStyle w:val="a9"/>
        <w:ind w:left="720" w:firstLineChars="0" w:firstLine="0"/>
        <w:rPr>
          <w:rFonts w:ascii="黑体" w:eastAsia="黑体" w:hAnsi="黑体" w:cs="宋体" w:hint="eastAsia"/>
          <w:bCs/>
          <w:kern w:val="0"/>
          <w:sz w:val="18"/>
          <w:szCs w:val="18"/>
        </w:rPr>
      </w:pPr>
      <w:r>
        <w:rPr>
          <w:rFonts w:ascii="黑体" w:eastAsia="黑体" w:hAnsi="黑体" w:cs="宋体" w:hint="eastAsia"/>
          <w:bCs/>
          <w:kern w:val="0"/>
          <w:sz w:val="18"/>
          <w:szCs w:val="18"/>
        </w:rPr>
        <w:t>曾德炎</w:t>
      </w:r>
      <w:r>
        <w:rPr>
          <w:rFonts w:ascii="黑体" w:eastAsia="黑体" w:hAnsi="黑体" w:cs="宋体"/>
          <w:bCs/>
          <w:kern w:val="0"/>
          <w:sz w:val="18"/>
          <w:szCs w:val="18"/>
        </w:rPr>
        <w:t xml:space="preserve"> </w:t>
      </w:r>
      <w:r>
        <w:rPr>
          <w:rFonts w:ascii="黑体" w:eastAsia="黑体" w:hAnsi="黑体" w:cs="宋体" w:hint="eastAsia"/>
          <w:bCs/>
          <w:kern w:val="0"/>
          <w:sz w:val="18"/>
          <w:szCs w:val="18"/>
        </w:rPr>
        <w:t>715737503</w:t>
      </w:r>
    </w:p>
    <w:p w:rsidR="008D758A" w:rsidRDefault="00036053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六</w:t>
      </w:r>
      <w:r>
        <w:rPr>
          <w:rFonts w:ascii="黑体" w:eastAsia="黑体" w:hAnsi="黑体"/>
          <w:sz w:val="28"/>
          <w:szCs w:val="28"/>
        </w:rPr>
        <w:t>、</w:t>
      </w:r>
      <w:r>
        <w:rPr>
          <w:rFonts w:ascii="黑体" w:eastAsia="黑体" w:hAnsi="黑体" w:hint="eastAsia"/>
          <w:sz w:val="28"/>
          <w:szCs w:val="28"/>
        </w:rPr>
        <w:t>课程</w:t>
      </w:r>
      <w:r>
        <w:rPr>
          <w:rFonts w:ascii="黑体" w:eastAsia="黑体" w:hAnsi="黑体"/>
          <w:sz w:val="28"/>
          <w:szCs w:val="28"/>
        </w:rPr>
        <w:t>预习</w:t>
      </w:r>
      <w:r>
        <w:rPr>
          <w:rFonts w:ascii="黑体" w:eastAsia="黑体" w:hAnsi="黑体" w:hint="eastAsia"/>
          <w:sz w:val="28"/>
          <w:szCs w:val="28"/>
        </w:rPr>
        <w:t>考核</w:t>
      </w:r>
      <w:r>
        <w:rPr>
          <w:rFonts w:ascii="黑体" w:eastAsia="黑体" w:hAnsi="黑体"/>
          <w:sz w:val="28"/>
          <w:szCs w:val="28"/>
        </w:rPr>
        <w:t>方式</w:t>
      </w:r>
    </w:p>
    <w:p w:rsidR="008D758A" w:rsidRDefault="00036053">
      <w:pPr>
        <w:rPr>
          <w:rFonts w:ascii="宋体" w:hAnsi="宋体" w:cs="宋体" w:hint="eastAsia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开学</w:t>
      </w:r>
      <w:r>
        <w:rPr>
          <w:rFonts w:ascii="宋体" w:hAnsi="宋体" w:cs="宋体" w:hint="eastAsia"/>
          <w:bCs/>
          <w:kern w:val="0"/>
          <w:szCs w:val="21"/>
        </w:rPr>
        <w:t>后</w:t>
      </w:r>
      <w:r>
        <w:rPr>
          <w:rFonts w:ascii="宋体" w:hAnsi="宋体" w:cs="宋体"/>
          <w:bCs/>
          <w:kern w:val="0"/>
          <w:szCs w:val="21"/>
        </w:rPr>
        <w:t>第一次课进行</w:t>
      </w:r>
      <w:r>
        <w:rPr>
          <w:rFonts w:ascii="宋体" w:hAnsi="宋体" w:cs="宋体" w:hint="eastAsia"/>
          <w:bCs/>
          <w:kern w:val="0"/>
          <w:szCs w:val="21"/>
        </w:rPr>
        <w:t>预习</w:t>
      </w:r>
      <w:r>
        <w:rPr>
          <w:rFonts w:ascii="宋体" w:hAnsi="宋体" w:cs="宋体"/>
          <w:bCs/>
          <w:kern w:val="0"/>
          <w:szCs w:val="21"/>
        </w:rPr>
        <w:t>部分的测试</w:t>
      </w:r>
      <w:r>
        <w:rPr>
          <w:rFonts w:ascii="宋体" w:hAnsi="宋体" w:cs="宋体" w:hint="eastAsia"/>
          <w:bCs/>
          <w:kern w:val="0"/>
          <w:szCs w:val="21"/>
        </w:rPr>
        <w:t>，</w:t>
      </w:r>
      <w:r>
        <w:rPr>
          <w:rFonts w:ascii="宋体" w:hAnsi="宋体" w:cs="宋体"/>
          <w:bCs/>
          <w:kern w:val="0"/>
          <w:szCs w:val="21"/>
        </w:rPr>
        <w:t>成绩占</w:t>
      </w:r>
      <w:r>
        <w:rPr>
          <w:rFonts w:ascii="宋体" w:hAnsi="宋体" w:cs="宋体" w:hint="eastAsia"/>
          <w:bCs/>
          <w:kern w:val="0"/>
          <w:szCs w:val="21"/>
        </w:rPr>
        <w:t>平时成绩的</w:t>
      </w:r>
      <w:r>
        <w:rPr>
          <w:rFonts w:ascii="宋体" w:hAnsi="宋体" w:cs="宋体" w:hint="eastAsia"/>
          <w:bCs/>
          <w:kern w:val="0"/>
          <w:szCs w:val="21"/>
        </w:rPr>
        <w:t>10%</w:t>
      </w:r>
      <w:r>
        <w:rPr>
          <w:rFonts w:ascii="宋体" w:hAnsi="宋体" w:cs="宋体" w:hint="eastAsia"/>
          <w:bCs/>
          <w:kern w:val="0"/>
          <w:szCs w:val="21"/>
        </w:rPr>
        <w:t>，</w:t>
      </w:r>
      <w:r>
        <w:rPr>
          <w:rFonts w:ascii="宋体" w:hAnsi="宋体" w:cs="宋体"/>
          <w:bCs/>
          <w:kern w:val="0"/>
          <w:szCs w:val="21"/>
        </w:rPr>
        <w:t>即占总评成绩的</w:t>
      </w:r>
      <w:r>
        <w:rPr>
          <w:rFonts w:ascii="宋体" w:hAnsi="宋体" w:cs="宋体" w:hint="eastAsia"/>
          <w:bCs/>
          <w:kern w:val="0"/>
          <w:szCs w:val="21"/>
        </w:rPr>
        <w:t>4</w:t>
      </w:r>
      <w:r>
        <w:rPr>
          <w:rFonts w:ascii="宋体" w:hAnsi="宋体" w:cs="宋体"/>
          <w:bCs/>
          <w:kern w:val="0"/>
          <w:szCs w:val="21"/>
        </w:rPr>
        <w:t>%</w:t>
      </w:r>
      <w:r>
        <w:rPr>
          <w:rFonts w:ascii="宋体" w:hAnsi="宋体" w:cs="宋体" w:hint="eastAsia"/>
          <w:bCs/>
          <w:kern w:val="0"/>
          <w:szCs w:val="21"/>
        </w:rPr>
        <w:t>。</w:t>
      </w:r>
    </w:p>
    <w:p w:rsidR="008D758A" w:rsidRDefault="00036053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七、附录</w:t>
      </w:r>
    </w:p>
    <w:p w:rsidR="008D758A" w:rsidRDefault="00036053">
      <w:pPr>
        <w:rPr>
          <w:rFonts w:ascii="宋体" w:hAnsi="宋体" w:cs="宋体"/>
          <w:bCs/>
          <w:kern w:val="0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主讲教材：</w:t>
      </w:r>
      <w:r>
        <w:rPr>
          <w:rFonts w:ascii="宋体" w:hAnsi="宋体" w:cs="宋体" w:hint="eastAsia"/>
          <w:bCs/>
          <w:kern w:val="0"/>
          <w:szCs w:val="21"/>
          <w:lang w:val="zh-CN"/>
        </w:rPr>
        <w:t>P6</w:t>
      </w:r>
      <w:r>
        <w:rPr>
          <w:rFonts w:ascii="宋体" w:hAnsi="宋体" w:cs="宋体" w:hint="eastAsia"/>
          <w:bCs/>
          <w:kern w:val="0"/>
          <w:szCs w:val="21"/>
          <w:lang w:val="zh-CN"/>
        </w:rPr>
        <w:t>：</w:t>
      </w:r>
      <w:r>
        <w:rPr>
          <w:rFonts w:ascii="宋体" w:hAnsi="宋体" w:cs="宋体" w:hint="eastAsia"/>
          <w:bCs/>
          <w:kern w:val="0"/>
          <w:szCs w:val="21"/>
          <w:lang w:val="zh-CN"/>
        </w:rPr>
        <w:t>2</w:t>
      </w:r>
      <w:r>
        <w:rPr>
          <w:rFonts w:ascii="宋体" w:hAnsi="宋体" w:cs="宋体" w:hint="eastAsia"/>
          <w:bCs/>
          <w:kern w:val="0"/>
          <w:szCs w:val="21"/>
          <w:lang w:val="zh-CN"/>
        </w:rPr>
        <w:t>；</w:t>
      </w:r>
      <w:r>
        <w:rPr>
          <w:rFonts w:ascii="宋体" w:hAnsi="宋体" w:cs="宋体" w:hint="eastAsia"/>
          <w:bCs/>
          <w:kern w:val="0"/>
          <w:szCs w:val="21"/>
        </w:rPr>
        <w:t xml:space="preserve">               </w:t>
      </w:r>
      <w:r>
        <w:rPr>
          <w:rFonts w:ascii="宋体" w:hAnsi="宋体" w:cs="宋体" w:hint="eastAsia"/>
          <w:bCs/>
          <w:kern w:val="0"/>
          <w:szCs w:val="21"/>
          <w:lang w:val="zh-CN"/>
        </w:rPr>
        <w:t>P13</w:t>
      </w:r>
      <w:r>
        <w:rPr>
          <w:rFonts w:ascii="宋体" w:hAnsi="宋体" w:cs="宋体" w:hint="eastAsia"/>
          <w:bCs/>
          <w:kern w:val="0"/>
          <w:szCs w:val="21"/>
          <w:lang w:val="zh-CN"/>
        </w:rPr>
        <w:t>：</w:t>
      </w:r>
      <w:r>
        <w:rPr>
          <w:rFonts w:ascii="宋体" w:hAnsi="宋体" w:cs="宋体" w:hint="eastAsia"/>
          <w:bCs/>
          <w:kern w:val="0"/>
          <w:szCs w:val="21"/>
          <w:lang w:val="zh-CN"/>
        </w:rPr>
        <w:t>6,7,8,10</w:t>
      </w:r>
      <w:r>
        <w:rPr>
          <w:rFonts w:ascii="宋体" w:hAnsi="宋体" w:cs="宋体" w:hint="eastAsia"/>
          <w:bCs/>
          <w:kern w:val="0"/>
          <w:szCs w:val="21"/>
          <w:lang w:val="zh-CN"/>
        </w:rPr>
        <w:t>；</w:t>
      </w:r>
      <w:r>
        <w:rPr>
          <w:rFonts w:ascii="宋体" w:hAnsi="宋体" w:cs="宋体" w:hint="eastAsia"/>
          <w:bCs/>
          <w:kern w:val="0"/>
          <w:szCs w:val="21"/>
        </w:rPr>
        <w:t xml:space="preserve">         </w:t>
      </w:r>
      <w:r>
        <w:rPr>
          <w:rFonts w:ascii="宋体" w:hAnsi="宋体" w:cs="宋体" w:hint="eastAsia"/>
          <w:bCs/>
          <w:kern w:val="0"/>
          <w:szCs w:val="21"/>
          <w:lang w:val="zh-CN"/>
        </w:rPr>
        <w:t>P20</w:t>
      </w:r>
      <w:r>
        <w:rPr>
          <w:rFonts w:ascii="宋体" w:hAnsi="宋体" w:cs="宋体" w:hint="eastAsia"/>
          <w:bCs/>
          <w:kern w:val="0"/>
          <w:szCs w:val="21"/>
          <w:lang w:val="zh-CN"/>
        </w:rPr>
        <w:t>：</w:t>
      </w:r>
      <w:r>
        <w:rPr>
          <w:rFonts w:ascii="宋体" w:hAnsi="宋体" w:cs="宋体" w:hint="eastAsia"/>
          <w:bCs/>
          <w:kern w:val="0"/>
          <w:szCs w:val="21"/>
          <w:lang w:val="zh-CN"/>
        </w:rPr>
        <w:t>1,3,6,7</w:t>
      </w:r>
      <w:r>
        <w:rPr>
          <w:rFonts w:ascii="宋体" w:hAnsi="宋体" w:cs="宋体" w:hint="eastAsia"/>
          <w:bCs/>
          <w:kern w:val="0"/>
          <w:szCs w:val="21"/>
          <w:lang w:val="zh-CN"/>
        </w:rPr>
        <w:t>；</w:t>
      </w:r>
      <w:r>
        <w:rPr>
          <w:rFonts w:ascii="宋体" w:hAnsi="宋体" w:cs="宋体" w:hint="eastAsia"/>
          <w:bCs/>
          <w:kern w:val="0"/>
          <w:szCs w:val="21"/>
        </w:rPr>
        <w:t xml:space="preserve">   </w:t>
      </w:r>
    </w:p>
    <w:p w:rsidR="008D758A" w:rsidRPr="00BB2BB6" w:rsidRDefault="00036053" w:rsidP="00BB2BB6">
      <w:pPr>
        <w:rPr>
          <w:rFonts w:ascii="宋体" w:hAnsi="宋体" w:cs="宋体" w:hint="eastAsia"/>
          <w:bCs/>
          <w:kern w:val="0"/>
          <w:szCs w:val="21"/>
          <w:lang w:val="zh-CN"/>
        </w:rPr>
      </w:pPr>
      <w:r>
        <w:rPr>
          <w:rFonts w:ascii="宋体" w:hAnsi="宋体" w:cs="宋体" w:hint="eastAsia"/>
          <w:bCs/>
          <w:kern w:val="0"/>
          <w:szCs w:val="21"/>
          <w:lang w:val="zh-CN"/>
        </w:rPr>
        <w:t>P25</w:t>
      </w:r>
      <w:r>
        <w:rPr>
          <w:rFonts w:ascii="宋体" w:hAnsi="宋体" w:cs="宋体" w:hint="eastAsia"/>
          <w:bCs/>
          <w:kern w:val="0"/>
          <w:szCs w:val="21"/>
          <w:lang w:val="zh-CN"/>
        </w:rPr>
        <w:t>：</w:t>
      </w:r>
      <w:r>
        <w:rPr>
          <w:rFonts w:ascii="宋体" w:hAnsi="宋体" w:cs="宋体" w:hint="eastAsia"/>
          <w:bCs/>
          <w:kern w:val="0"/>
          <w:szCs w:val="21"/>
          <w:lang w:val="zh-CN"/>
        </w:rPr>
        <w:t>1(1)(3)(4),2,4,8,9(3)</w:t>
      </w:r>
      <w:r>
        <w:rPr>
          <w:rFonts w:ascii="宋体" w:hAnsi="宋体" w:cs="宋体" w:hint="eastAsia"/>
          <w:bCs/>
          <w:kern w:val="0"/>
          <w:szCs w:val="21"/>
          <w:lang w:val="zh-CN"/>
        </w:rPr>
        <w:t>；</w:t>
      </w:r>
      <w:r>
        <w:rPr>
          <w:rFonts w:ascii="宋体" w:hAnsi="宋体" w:cs="宋体" w:hint="eastAsia"/>
          <w:bCs/>
          <w:kern w:val="0"/>
          <w:szCs w:val="21"/>
        </w:rPr>
        <w:t xml:space="preserve">    </w:t>
      </w:r>
      <w:r>
        <w:rPr>
          <w:rFonts w:ascii="宋体" w:hAnsi="宋体" w:cs="宋体" w:hint="eastAsia"/>
          <w:bCs/>
          <w:kern w:val="0"/>
          <w:szCs w:val="21"/>
          <w:lang w:val="zh-CN"/>
        </w:rPr>
        <w:t>P30</w:t>
      </w:r>
      <w:r>
        <w:rPr>
          <w:rFonts w:ascii="宋体" w:hAnsi="宋体" w:cs="宋体" w:hint="eastAsia"/>
          <w:bCs/>
          <w:kern w:val="0"/>
          <w:szCs w:val="21"/>
          <w:lang w:val="zh-CN"/>
        </w:rPr>
        <w:t>：</w:t>
      </w:r>
      <w:r>
        <w:rPr>
          <w:rFonts w:ascii="宋体" w:hAnsi="宋体" w:cs="宋体" w:hint="eastAsia"/>
          <w:bCs/>
          <w:kern w:val="0"/>
          <w:szCs w:val="21"/>
          <w:lang w:val="zh-CN"/>
        </w:rPr>
        <w:t>1,2,3,4,5</w:t>
      </w:r>
      <w:r>
        <w:rPr>
          <w:rFonts w:ascii="宋体" w:hAnsi="宋体" w:cs="宋体" w:hint="eastAsia"/>
          <w:bCs/>
          <w:kern w:val="0"/>
          <w:szCs w:val="21"/>
          <w:lang w:val="zh-CN"/>
        </w:rPr>
        <w:t>；</w:t>
      </w:r>
      <w:r>
        <w:rPr>
          <w:rFonts w:ascii="宋体" w:hAnsi="宋体" w:cs="宋体" w:hint="eastAsia"/>
          <w:bCs/>
          <w:kern w:val="0"/>
          <w:szCs w:val="21"/>
        </w:rPr>
        <w:t xml:space="preserve">        </w:t>
      </w:r>
      <w:r>
        <w:rPr>
          <w:rFonts w:ascii="宋体" w:hAnsi="宋体" w:cs="宋体" w:hint="eastAsia"/>
          <w:bCs/>
          <w:kern w:val="0"/>
          <w:szCs w:val="21"/>
          <w:lang w:val="zh-CN"/>
        </w:rPr>
        <w:t>P40</w:t>
      </w:r>
      <w:r>
        <w:rPr>
          <w:rFonts w:ascii="宋体" w:hAnsi="宋体" w:cs="宋体" w:hint="eastAsia"/>
          <w:bCs/>
          <w:kern w:val="0"/>
          <w:szCs w:val="21"/>
          <w:lang w:val="zh-CN"/>
        </w:rPr>
        <w:t>：</w:t>
      </w:r>
      <w:r>
        <w:rPr>
          <w:rFonts w:ascii="宋体" w:hAnsi="宋体" w:cs="宋体" w:hint="eastAsia"/>
          <w:bCs/>
          <w:kern w:val="0"/>
          <w:szCs w:val="21"/>
          <w:lang w:val="zh-CN"/>
        </w:rPr>
        <w:t>1(1)(2),3(1)</w:t>
      </w:r>
      <w:r>
        <w:rPr>
          <w:rFonts w:ascii="宋体" w:hAnsi="宋体" w:cs="宋体" w:hint="eastAsia"/>
          <w:bCs/>
          <w:kern w:val="0"/>
          <w:szCs w:val="21"/>
        </w:rPr>
        <w:t>.</w:t>
      </w:r>
      <w:bookmarkStart w:id="0" w:name="_GoBack"/>
      <w:bookmarkEnd w:id="0"/>
    </w:p>
    <w:sectPr w:rsidR="008D758A" w:rsidRPr="00BB2BB6">
      <w:head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1A7A" w:rsidRDefault="00C61A7A">
      <w:r>
        <w:separator/>
      </w:r>
    </w:p>
  </w:endnote>
  <w:endnote w:type="continuationSeparator" w:id="0">
    <w:p w:rsidR="00C61A7A" w:rsidRDefault="00C61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font3-Identity-H">
    <w:altName w:val="Arial Unicode MS"/>
    <w:charset w:val="88"/>
    <w:family w:val="auto"/>
    <w:pitch w:val="default"/>
    <w:sig w:usb0="00000000" w:usb1="00000000" w:usb2="00000010" w:usb3="00000000" w:csb0="001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1A7A" w:rsidRDefault="00C61A7A">
      <w:r>
        <w:separator/>
      </w:r>
    </w:p>
  </w:footnote>
  <w:footnote w:type="continuationSeparator" w:id="0">
    <w:p w:rsidR="00C61A7A" w:rsidRDefault="00C61A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758A" w:rsidRDefault="00036053">
    <w:pPr>
      <w:pStyle w:val="a5"/>
      <w:jc w:val="left"/>
    </w:pPr>
    <w:r>
      <w:rPr>
        <w:noProof/>
      </w:rPr>
      <w:drawing>
        <wp:inline distT="0" distB="0" distL="0" distR="0">
          <wp:extent cx="1809750" cy="638175"/>
          <wp:effectExtent l="0" t="0" r="0" b="9525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9750" cy="6381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25177"/>
    <w:multiLevelType w:val="multilevel"/>
    <w:tmpl w:val="06D25177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7E41569"/>
    <w:multiLevelType w:val="multilevel"/>
    <w:tmpl w:val="27E41569"/>
    <w:lvl w:ilvl="0">
      <w:start w:val="5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E40"/>
    <w:rsid w:val="00022DA0"/>
    <w:rsid w:val="00036053"/>
    <w:rsid w:val="000D7FE6"/>
    <w:rsid w:val="00124A7F"/>
    <w:rsid w:val="00144B45"/>
    <w:rsid w:val="0015366D"/>
    <w:rsid w:val="0016350D"/>
    <w:rsid w:val="00197982"/>
    <w:rsid w:val="00197E40"/>
    <w:rsid w:val="00214B05"/>
    <w:rsid w:val="00290FFE"/>
    <w:rsid w:val="002B114D"/>
    <w:rsid w:val="002C717A"/>
    <w:rsid w:val="00353FFC"/>
    <w:rsid w:val="003D6749"/>
    <w:rsid w:val="00445518"/>
    <w:rsid w:val="004975B9"/>
    <w:rsid w:val="004B09F2"/>
    <w:rsid w:val="00566987"/>
    <w:rsid w:val="00572629"/>
    <w:rsid w:val="005F06FE"/>
    <w:rsid w:val="005F3696"/>
    <w:rsid w:val="006271FE"/>
    <w:rsid w:val="0071636B"/>
    <w:rsid w:val="0080131D"/>
    <w:rsid w:val="00852F4D"/>
    <w:rsid w:val="008D758A"/>
    <w:rsid w:val="0092557D"/>
    <w:rsid w:val="00986758"/>
    <w:rsid w:val="009B511D"/>
    <w:rsid w:val="009B77F9"/>
    <w:rsid w:val="009D293E"/>
    <w:rsid w:val="00AB169D"/>
    <w:rsid w:val="00B52CB9"/>
    <w:rsid w:val="00BB2BB6"/>
    <w:rsid w:val="00BE0036"/>
    <w:rsid w:val="00C61A7A"/>
    <w:rsid w:val="00D23BB1"/>
    <w:rsid w:val="00D4338E"/>
    <w:rsid w:val="00DA6769"/>
    <w:rsid w:val="00E03BA6"/>
    <w:rsid w:val="00E04B34"/>
    <w:rsid w:val="00E04C86"/>
    <w:rsid w:val="00E3103C"/>
    <w:rsid w:val="00E67965"/>
    <w:rsid w:val="00EC7010"/>
    <w:rsid w:val="00EF59E9"/>
    <w:rsid w:val="00F34B74"/>
    <w:rsid w:val="00F453A7"/>
    <w:rsid w:val="00FE640B"/>
    <w:rsid w:val="1C9124B7"/>
    <w:rsid w:val="4C6059A8"/>
    <w:rsid w:val="70793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59FADB"/>
  <w15:docId w15:val="{78290BC0-3438-4ABA-A7EC-79B12FE19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FollowedHyperlink"/>
    <w:basedOn w:val="a0"/>
    <w:uiPriority w:val="99"/>
    <w:unhideWhenUsed/>
    <w:qFormat/>
    <w:rPr>
      <w:color w:val="954F72" w:themeColor="followedHyperlink"/>
      <w:u w:val="single"/>
    </w:rPr>
  </w:style>
  <w:style w:type="character" w:styleId="a8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3D6749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3D674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andraco.com/index.php/product-14315.htm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hyperlink" Target="http://www.sslibrary.com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403</Words>
  <Characters>2298</Characters>
  <Application>Microsoft Office Word</Application>
  <DocSecurity>0</DocSecurity>
  <Lines>19</Lines>
  <Paragraphs>5</Paragraphs>
  <ScaleCrop>false</ScaleCrop>
  <Company>Microsoft</Company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汪源</dc:creator>
  <cp:lastModifiedBy>Administrator</cp:lastModifiedBy>
  <cp:revision>45</cp:revision>
  <dcterms:created xsi:type="dcterms:W3CDTF">2017-12-29T02:03:00Z</dcterms:created>
  <dcterms:modified xsi:type="dcterms:W3CDTF">2018-01-05T01:12:00Z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