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b/>
          <w:bCs/>
          <w:sz w:val="40"/>
          <w:szCs w:val="40"/>
          <w:lang w:val="en-US" w:eastAsia="zh-CN"/>
        </w:rPr>
      </w:pPr>
      <w:r>
        <w:rPr>
          <w:rFonts w:hint="eastAsia"/>
          <w:b/>
          <w:bCs/>
          <w:sz w:val="40"/>
          <w:szCs w:val="40"/>
          <w:lang w:val="en-US" w:eastAsia="zh-CN"/>
        </w:rPr>
        <w:t>个人综述材料</w:t>
      </w:r>
    </w:p>
    <w:p>
      <w:pPr>
        <w:numPr>
          <w:ilvl w:val="0"/>
          <w:numId w:val="1"/>
        </w:numPr>
        <w:jc w:val="both"/>
        <w:rPr>
          <w:rFonts w:hint="eastAsia" w:eastAsia="仿宋_GB2312"/>
          <w:sz w:val="28"/>
          <w:szCs w:val="28"/>
        </w:rPr>
      </w:pPr>
      <w:r>
        <w:rPr>
          <w:rFonts w:hint="eastAsia" w:eastAsia="仿宋_GB2312"/>
          <w:sz w:val="28"/>
          <w:szCs w:val="28"/>
        </w:rPr>
        <w:t>个人基本情况</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朱广君，男，1984年10月生，中共党员。现任三亚学院财经学院党总支副书记，当前健康状况好，能够坚持岗位正常工作。</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职务</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本人目前专业技术资格为助教，聘任单位三亚学院，聘任时间自2021年12月至今。</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学历</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本人最高学历本科，2007年7月毕业于海南师范大学金融学专业；最高学位管理学硕士，2017年由中山大学授予，所学专业为企业管理。培训进修情况：本人于2010年10月至2012年7月在中山大学管理学院企业管理专业研究生课程进修班学习，修完培养计划规定的全部课程，成绩合格，取得中山大学研究生课程进修班结业证书。申报中级专业技术资格学历合格。</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资历</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本人受聘现任专业职务任职年限2年。2021年12月至今任职于三亚学院财经学院，任教学科为金融学，任教课程《公司战略与风险管理》《职业生涯规划》。资格合格。</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考核情况</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本人任现职以来每年参加年度考核，近五年考核结果如下：2017-2018学年，优秀；2018-2019学年，良好；2019-2020学年，良好；2020-2021学年，优秀；2021-2022学年，良好；2022-2023学年，良好。</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思想政治和师德表现情况</w:t>
      </w:r>
    </w:p>
    <w:p>
      <w:pPr>
        <w:ind w:firstLine="640"/>
        <w:jc w:val="left"/>
        <w:rPr>
          <w:rFonts w:hint="default" w:eastAsia="仿宋_GB2312"/>
          <w:sz w:val="28"/>
          <w:szCs w:val="28"/>
          <w:lang w:val="en-US" w:eastAsia="zh-CN"/>
        </w:rPr>
      </w:pPr>
      <w:r>
        <w:rPr>
          <w:rFonts w:hint="eastAsia" w:eastAsia="仿宋_GB2312"/>
          <w:sz w:val="28"/>
          <w:szCs w:val="28"/>
          <w:lang w:val="en-US" w:eastAsia="zh-CN"/>
        </w:rPr>
        <w:t>本人任职以来政治态度端正，遵纪守法，无违法违纪记录。能够坚守底线，具备较高的职业道德素养。获评2018年度海南省优秀共青团干部；2020年度全国民办高校优秀辅导员；2021年三亚学院优秀党务工作者荣誉。</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继续教育情况</w:t>
      </w:r>
    </w:p>
    <w:p>
      <w:pPr>
        <w:numPr>
          <w:ilvl w:val="0"/>
          <w:numId w:val="0"/>
        </w:numPr>
        <w:jc w:val="both"/>
        <w:rPr>
          <w:rFonts w:hint="default" w:eastAsia="仿宋_GB2312"/>
          <w:sz w:val="28"/>
          <w:szCs w:val="28"/>
          <w:u w:val="none"/>
          <w:lang w:val="en-US" w:eastAsia="zh-CN"/>
        </w:rPr>
      </w:pPr>
      <w:r>
        <w:rPr>
          <w:rFonts w:hint="eastAsia" w:eastAsia="仿宋_GB2312"/>
          <w:sz w:val="28"/>
          <w:szCs w:val="28"/>
          <w:lang w:val="en-US" w:eastAsia="zh-CN"/>
        </w:rPr>
        <w:t xml:space="preserve">    本人于2010年10月至2012年7月在中山大学管理学院企业管理专业研究生课程进修班学习，修完培养计划规定的全部课程，成绩合格，取得中山大学研究生课程进修班结业证书；</w:t>
      </w:r>
      <w:r>
        <w:rPr>
          <w:rFonts w:hint="eastAsia" w:ascii="仿宋_GB2312" w:hAnsi="仿宋_GB2312" w:eastAsia="仿宋_GB2312" w:cs="仿宋_GB2312"/>
          <w:sz w:val="28"/>
          <w:szCs w:val="28"/>
        </w:rPr>
        <w:t>2016年11月15日至11月19日参加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海南省高校青年教师创新创业教育能力提升培训</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201</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月1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日至</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月1</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u w:val="none"/>
        </w:rPr>
        <w:t>参加</w:t>
      </w:r>
      <w:r>
        <w:rPr>
          <w:rFonts w:hint="eastAsia" w:ascii="仿宋_GB2312" w:hAnsi="仿宋_GB2312" w:eastAsia="仿宋_GB2312" w:cs="仿宋_GB2312"/>
          <w:sz w:val="28"/>
          <w:szCs w:val="28"/>
          <w:u w:val="none"/>
          <w:lang w:eastAsia="zh-CN"/>
        </w:rPr>
        <w:t>“</w:t>
      </w:r>
      <w:r>
        <w:rPr>
          <w:rFonts w:hint="eastAsia" w:ascii="仿宋_GB2312" w:eastAsia="仿宋_GB2312"/>
          <w:sz w:val="28"/>
          <w:szCs w:val="28"/>
          <w:u w:val="none"/>
          <w:lang w:val="en-US" w:eastAsia="zh-CN"/>
        </w:rPr>
        <w:t>全国创新创业教育2035培养工程暨《双创导师》师资高级研修班”；2019年5月至11月参加大数据培训，取得大数据（高级）分析师证书。</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德育和班主任工作情况</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本人从教以来担任辅导员、团委书记、学生党支部书记、党总支副书记等职务，具有比较丰富的德育工作经验。作为第一参与人申报海南省“三全育人”教育改革试点院系并成功获批立项；指导财经学院学生党支部获批海南省第二批样板党支部建设项目。担任辅导员期间负责管理2006级至2016级共26个班级，所带班级获得海南省五四红旗团支部、海南省活力团支部、校先进班集体等多项荣誉。</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教学教研情况</w:t>
      </w:r>
    </w:p>
    <w:p>
      <w:pPr>
        <w:numPr>
          <w:ilvl w:val="0"/>
          <w:numId w:val="0"/>
        </w:numPr>
        <w:jc w:val="both"/>
        <w:rPr>
          <w:rFonts w:hint="default" w:eastAsia="仿宋_GB2312"/>
          <w:sz w:val="28"/>
          <w:szCs w:val="28"/>
          <w:lang w:val="en-US" w:eastAsia="zh-CN"/>
        </w:rPr>
      </w:pPr>
      <w:r>
        <w:rPr>
          <w:rFonts w:hint="eastAsia" w:eastAsia="仿宋_GB2312"/>
          <w:sz w:val="28"/>
          <w:szCs w:val="28"/>
          <w:lang w:val="en-US" w:eastAsia="zh-CN"/>
        </w:rPr>
        <w:t xml:space="preserve">    本人校内任教课程《公司战略与风险管理》《职业生涯规划》，取得大数据（高级）分析师、SYB创业培训师、创新创业导师、网络创业培训师证书。</w:t>
      </w:r>
    </w:p>
    <w:p>
      <w:pPr>
        <w:numPr>
          <w:ilvl w:val="0"/>
          <w:numId w:val="1"/>
        </w:numPr>
        <w:jc w:val="both"/>
        <w:rPr>
          <w:rFonts w:hint="eastAsia" w:eastAsia="仿宋_GB2312"/>
          <w:sz w:val="28"/>
          <w:szCs w:val="28"/>
          <w:lang w:val="en-US" w:eastAsia="zh-CN"/>
        </w:rPr>
      </w:pPr>
      <w:r>
        <w:rPr>
          <w:rFonts w:hint="eastAsia" w:eastAsia="仿宋_GB2312"/>
          <w:sz w:val="28"/>
          <w:szCs w:val="28"/>
          <w:lang w:val="en-US" w:eastAsia="zh-CN"/>
        </w:rPr>
        <w:t>业绩情况</w:t>
      </w:r>
    </w:p>
    <w:p>
      <w:pPr>
        <w:numPr>
          <w:ilvl w:val="0"/>
          <w:numId w:val="0"/>
        </w:numPr>
        <w:ind w:firstLine="640"/>
        <w:jc w:val="both"/>
        <w:rPr>
          <w:rFonts w:hint="eastAsia" w:eastAsia="仿宋_GB2312"/>
          <w:sz w:val="28"/>
          <w:szCs w:val="28"/>
          <w:lang w:val="en-US" w:eastAsia="zh-CN"/>
        </w:rPr>
      </w:pPr>
      <w:r>
        <w:rPr>
          <w:rFonts w:hint="eastAsia" w:eastAsia="仿宋_GB2312"/>
          <w:sz w:val="28"/>
          <w:szCs w:val="28"/>
          <w:lang w:val="en-US" w:eastAsia="zh-CN"/>
        </w:rPr>
        <w:t>（1）本人于2020年主持海南省教育厅党建思政工作质量提升工程项目基层党组织党建工作创新案例1项：《双核驱动+三项融合探索党建工作新模式》，担任项目负责人，统筹案例总结凝练撰写工作，已于2022年完成验收；指导财经学院学生党支部于2021年12月获批海南省第二批样板党支部建设项目，项目目前正在建设中。</w:t>
      </w:r>
    </w:p>
    <w:p>
      <w:pPr>
        <w:numPr>
          <w:ilvl w:val="0"/>
          <w:numId w:val="0"/>
        </w:numPr>
        <w:ind w:firstLine="640"/>
        <w:jc w:val="both"/>
        <w:rPr>
          <w:rFonts w:hint="eastAsia" w:eastAsia="仿宋_GB2312"/>
          <w:sz w:val="28"/>
          <w:szCs w:val="28"/>
          <w:lang w:val="en-US" w:eastAsia="zh-CN"/>
        </w:rPr>
      </w:pPr>
      <w:r>
        <w:rPr>
          <w:rFonts w:hint="eastAsia" w:eastAsia="仿宋_GB2312"/>
          <w:sz w:val="28"/>
          <w:szCs w:val="28"/>
          <w:lang w:val="en-US" w:eastAsia="zh-CN"/>
        </w:rPr>
        <w:t>（2）本人于2023年5月获三亚学院第三批课程思政建设项目《公司战略与风险管理》（项目编号SYJKSZ2023001）立项（主持项目），项目目前建设中。</w:t>
      </w:r>
    </w:p>
    <w:p>
      <w:pPr>
        <w:numPr>
          <w:ilvl w:val="0"/>
          <w:numId w:val="0"/>
        </w:numPr>
        <w:ind w:firstLine="640"/>
        <w:jc w:val="both"/>
        <w:rPr>
          <w:rFonts w:hint="eastAsia" w:eastAsia="仿宋_GB2312"/>
          <w:sz w:val="28"/>
          <w:szCs w:val="28"/>
          <w:lang w:val="en-US" w:eastAsia="zh-CN"/>
        </w:rPr>
      </w:pPr>
      <w:r>
        <w:rPr>
          <w:rFonts w:hint="eastAsia" w:eastAsia="仿宋_GB2312"/>
          <w:sz w:val="28"/>
          <w:szCs w:val="28"/>
          <w:lang w:val="en-US" w:eastAsia="zh-CN"/>
        </w:rPr>
        <w:t>（3）本人在助教2年间独立发表科研论文3篇：《数字经济时代企业管理的特征分析及实践》（《国际公关》2022年7月号第14期）、《物流企业经济管理模式的思考与建议》（《中国储运》2022年第10期）、《浅述微时代高校辅导员有效推进大学生创新创业教育》（《山西青年》2022年第20期）。</w:t>
      </w:r>
      <w:bookmarkStart w:id="0" w:name="_GoBack"/>
      <w:bookmarkEnd w:id="0"/>
    </w:p>
    <w:p>
      <w:pPr>
        <w:numPr>
          <w:ilvl w:val="0"/>
          <w:numId w:val="0"/>
        </w:numPr>
        <w:ind w:firstLine="640"/>
        <w:jc w:val="both"/>
        <w:rPr>
          <w:rFonts w:hint="default" w:eastAsia="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9611EE"/>
    <w:multiLevelType w:val="singleLevel"/>
    <w:tmpl w:val="619611E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zMDJlMjY1MmQ5YjRjNTA0MGFmZGViZmZjODEzMmIifQ=="/>
  </w:docVars>
  <w:rsids>
    <w:rsidRoot w:val="00000000"/>
    <w:rsid w:val="05F40A41"/>
    <w:rsid w:val="067D0A01"/>
    <w:rsid w:val="082723DA"/>
    <w:rsid w:val="08F71571"/>
    <w:rsid w:val="11FA6D88"/>
    <w:rsid w:val="136A6F77"/>
    <w:rsid w:val="19E93650"/>
    <w:rsid w:val="20AD5447"/>
    <w:rsid w:val="27BB688F"/>
    <w:rsid w:val="2A0D104C"/>
    <w:rsid w:val="2B07211D"/>
    <w:rsid w:val="362A7636"/>
    <w:rsid w:val="42A95717"/>
    <w:rsid w:val="43A2082A"/>
    <w:rsid w:val="43DC00F0"/>
    <w:rsid w:val="49C418D1"/>
    <w:rsid w:val="5625709B"/>
    <w:rsid w:val="5B864751"/>
    <w:rsid w:val="62461CC8"/>
    <w:rsid w:val="699433B4"/>
    <w:rsid w:val="758F2D45"/>
    <w:rsid w:val="7CA74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aaa</dc:creator>
  <cp:lastModifiedBy>君</cp:lastModifiedBy>
  <dcterms:modified xsi:type="dcterms:W3CDTF">2023-12-18T01:06:07Z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8C12B0CDB75C4E5885338A041F7BA54A_12</vt:lpwstr>
  </property>
</Properties>
</file>